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16E73" w14:textId="77777777" w:rsidR="00C27DC7" w:rsidRPr="00C27DC7" w:rsidRDefault="00C27DC7" w:rsidP="00C27DC7">
      <w:pPr>
        <w:spacing w:after="0" w:line="480" w:lineRule="auto"/>
        <w:rPr>
          <w:rFonts w:ascii="Times New Roman" w:eastAsia="Times New Roman" w:hAnsi="Times New Roman"/>
          <w:b/>
          <w:bCs/>
          <w:lang w:val="en-US"/>
        </w:rPr>
      </w:pPr>
      <w:bookmarkStart w:id="0" w:name="_Toc460500633"/>
      <w:r w:rsidRPr="00C27DC7">
        <w:rPr>
          <w:rFonts w:ascii="Times New Roman" w:eastAsia="Times New Roman" w:hAnsi="Times New Roman"/>
          <w:b/>
          <w:bCs/>
          <w:lang w:val="en-US"/>
        </w:rPr>
        <w:t>[ACP Original Article]</w:t>
      </w:r>
    </w:p>
    <w:p w14:paraId="17472CE3" w14:textId="77777777" w:rsidR="00C27DC7" w:rsidRPr="00C27DC7" w:rsidRDefault="00C27DC7" w:rsidP="00C27DC7">
      <w:pPr>
        <w:spacing w:after="0" w:line="480" w:lineRule="auto"/>
        <w:rPr>
          <w:rFonts w:ascii="Times New Roman" w:eastAsia="Times New Roman" w:hAnsi="Times New Roman"/>
          <w:b/>
          <w:bCs/>
          <w:lang w:val="en-US"/>
        </w:rPr>
      </w:pPr>
    </w:p>
    <w:p w14:paraId="2091C4A7" w14:textId="77777777" w:rsidR="00C27DC7" w:rsidRPr="00C27DC7" w:rsidRDefault="00C27DC7" w:rsidP="00C27DC7">
      <w:pPr>
        <w:spacing w:after="0" w:line="480" w:lineRule="auto"/>
        <w:rPr>
          <w:rFonts w:ascii="Times New Roman" w:eastAsia="Times New Roman" w:hAnsi="Times New Roman"/>
          <w:b/>
          <w:bCs/>
          <w:sz w:val="24"/>
          <w:szCs w:val="24"/>
          <w:lang w:val="en-US"/>
        </w:rPr>
      </w:pPr>
      <w:r w:rsidRPr="00C27DC7">
        <w:rPr>
          <w:rFonts w:ascii="Times New Roman" w:eastAsia="Times New Roman" w:hAnsi="Times New Roman"/>
          <w:b/>
          <w:bCs/>
          <w:sz w:val="24"/>
          <w:szCs w:val="24"/>
          <w:lang w:val="en-US"/>
        </w:rPr>
        <w:t>Original article title</w:t>
      </w:r>
    </w:p>
    <w:p w14:paraId="1331F963" w14:textId="77777777" w:rsidR="00C27DC7" w:rsidRPr="00C27DC7" w:rsidRDefault="00C27DC7" w:rsidP="00C27DC7">
      <w:pPr>
        <w:spacing w:after="0" w:line="480" w:lineRule="auto"/>
        <w:rPr>
          <w:rFonts w:ascii="Times New Roman" w:eastAsia="Times New Roman" w:hAnsi="Times New Roman"/>
          <w:b/>
          <w:bCs/>
          <w:lang w:val="en-US"/>
        </w:rPr>
      </w:pPr>
    </w:p>
    <w:p w14:paraId="7F38FFB6" w14:textId="77777777" w:rsidR="00C27DC7" w:rsidRPr="00C27DC7" w:rsidRDefault="00C27DC7" w:rsidP="00C27DC7">
      <w:pPr>
        <w:spacing w:after="0" w:line="480" w:lineRule="auto"/>
        <w:rPr>
          <w:rFonts w:ascii="Times New Roman" w:eastAsia="Times New Roman" w:hAnsi="Times New Roman"/>
          <w:b/>
          <w:bCs/>
          <w:lang w:val="en-US"/>
        </w:rPr>
      </w:pPr>
      <w:r w:rsidRPr="00C27DC7">
        <w:rPr>
          <w:rFonts w:ascii="Times New Roman" w:eastAsia="Times New Roman" w:hAnsi="Times New Roman"/>
          <w:b/>
          <w:bCs/>
          <w:lang w:val="en-US"/>
        </w:rPr>
        <w:t xml:space="preserve">ABSTRACT </w:t>
      </w:r>
    </w:p>
    <w:p w14:paraId="48B6E486" w14:textId="77777777" w:rsidR="00C27DC7" w:rsidRPr="00C27DC7" w:rsidRDefault="00C27DC7" w:rsidP="00C27DC7">
      <w:pPr>
        <w:spacing w:after="0" w:line="480" w:lineRule="auto"/>
        <w:rPr>
          <w:rFonts w:ascii="Times New Roman" w:hAnsi="Times New Roman"/>
          <w:color w:val="7F7F7F" w:themeColor="text1" w:themeTint="80"/>
          <w:lang w:val="en-US"/>
        </w:rPr>
      </w:pPr>
      <w:r w:rsidRPr="00C27DC7">
        <w:rPr>
          <w:rFonts w:ascii="Times New Roman" w:hAnsi="Times New Roman"/>
          <w:color w:val="7F7F7F" w:themeColor="text1" w:themeTint="80"/>
          <w:lang w:val="en-US"/>
        </w:rPr>
        <w:t>The abstract should be within 250 words in the following structure and should not include bibliographic references nor references to figures or tables.</w:t>
      </w:r>
    </w:p>
    <w:p w14:paraId="2B69C8D0" w14:textId="77777777" w:rsidR="00C27DC7" w:rsidRPr="00C27DC7" w:rsidRDefault="00C27DC7" w:rsidP="00C27DC7">
      <w:pPr>
        <w:spacing w:after="0" w:line="480" w:lineRule="auto"/>
        <w:rPr>
          <w:rFonts w:ascii="Times New Roman" w:eastAsia="Times New Roman" w:hAnsi="Times New Roman"/>
          <w:b/>
          <w:bCs/>
          <w:lang w:val="en-US"/>
        </w:rPr>
      </w:pPr>
      <w:r w:rsidRPr="00C27DC7">
        <w:rPr>
          <w:rFonts w:ascii="Times New Roman" w:eastAsia="Times New Roman" w:hAnsi="Times New Roman"/>
          <w:b/>
          <w:bCs/>
          <w:lang w:val="en-US"/>
        </w:rPr>
        <w:t xml:space="preserve">Purpose: </w:t>
      </w:r>
    </w:p>
    <w:p w14:paraId="1449AF21" w14:textId="77777777" w:rsidR="00C27DC7" w:rsidRPr="00C27DC7" w:rsidRDefault="00C27DC7" w:rsidP="00C27DC7">
      <w:pPr>
        <w:spacing w:after="0" w:line="480" w:lineRule="auto"/>
        <w:rPr>
          <w:rFonts w:ascii="Times New Roman" w:eastAsia="Times New Roman" w:hAnsi="Times New Roman"/>
          <w:b/>
          <w:bCs/>
          <w:lang w:val="en-US"/>
        </w:rPr>
      </w:pPr>
      <w:r w:rsidRPr="00C27DC7">
        <w:rPr>
          <w:rFonts w:ascii="Times New Roman" w:eastAsia="Times New Roman" w:hAnsi="Times New Roman"/>
          <w:b/>
          <w:bCs/>
          <w:lang w:val="en-US"/>
        </w:rPr>
        <w:t xml:space="preserve">Methods: </w:t>
      </w:r>
    </w:p>
    <w:p w14:paraId="69D0371D" w14:textId="77777777" w:rsidR="00C27DC7" w:rsidRPr="00C27DC7" w:rsidRDefault="00C27DC7" w:rsidP="00C27DC7">
      <w:pPr>
        <w:spacing w:after="0" w:line="480" w:lineRule="auto"/>
        <w:rPr>
          <w:rFonts w:ascii="Times New Roman" w:eastAsia="Times New Roman" w:hAnsi="Times New Roman"/>
          <w:b/>
          <w:bCs/>
          <w:lang w:val="en-US"/>
        </w:rPr>
      </w:pPr>
      <w:r w:rsidRPr="00C27DC7">
        <w:rPr>
          <w:rFonts w:ascii="Times New Roman" w:eastAsia="Times New Roman" w:hAnsi="Times New Roman"/>
          <w:b/>
          <w:bCs/>
          <w:lang w:val="en-US"/>
        </w:rPr>
        <w:t xml:space="preserve">Results: </w:t>
      </w:r>
    </w:p>
    <w:p w14:paraId="73DF413A" w14:textId="2F673BD2" w:rsidR="00C27DC7" w:rsidRPr="00C27DC7" w:rsidRDefault="00C27DC7" w:rsidP="00C27DC7">
      <w:pPr>
        <w:spacing w:after="0" w:line="480" w:lineRule="auto"/>
        <w:rPr>
          <w:rFonts w:ascii="Times New Roman" w:eastAsia="Times New Roman" w:hAnsi="Times New Roman"/>
          <w:b/>
          <w:bCs/>
          <w:lang w:val="en-US"/>
        </w:rPr>
      </w:pPr>
      <w:r w:rsidRPr="00C27DC7">
        <w:rPr>
          <w:rFonts w:ascii="Times New Roman" w:eastAsia="Times New Roman" w:hAnsi="Times New Roman"/>
          <w:b/>
          <w:bCs/>
          <w:lang w:val="en-US"/>
        </w:rPr>
        <w:t xml:space="preserve">Conclusion:  </w:t>
      </w:r>
    </w:p>
    <w:p w14:paraId="56D64B46" w14:textId="77777777" w:rsidR="00C27DC7" w:rsidRPr="00C27DC7" w:rsidRDefault="00C27DC7" w:rsidP="00C27DC7">
      <w:pPr>
        <w:spacing w:after="0" w:line="480" w:lineRule="auto"/>
        <w:rPr>
          <w:rFonts w:ascii="Times New Roman" w:eastAsia="Times New Roman" w:hAnsi="Times New Roman"/>
          <w:b/>
          <w:bCs/>
          <w:lang w:val="en-US"/>
        </w:rPr>
      </w:pPr>
    </w:p>
    <w:p w14:paraId="5987E884" w14:textId="7612AA59" w:rsidR="00C27DC7" w:rsidRPr="00C27DC7" w:rsidRDefault="00C27DC7" w:rsidP="00C27DC7">
      <w:pPr>
        <w:spacing w:after="0" w:line="480" w:lineRule="auto"/>
        <w:rPr>
          <w:rFonts w:ascii="Times New Roman" w:hAnsi="Times New Roman"/>
          <w:color w:val="7F7F7F" w:themeColor="text1" w:themeTint="80"/>
          <w:lang w:val="en-US"/>
        </w:rPr>
      </w:pPr>
      <w:r w:rsidRPr="00C27DC7">
        <w:rPr>
          <w:rFonts w:ascii="Times New Roman" w:eastAsia="Times New Roman" w:hAnsi="Times New Roman"/>
          <w:b/>
          <w:bCs/>
          <w:lang w:val="en-US"/>
        </w:rPr>
        <w:t xml:space="preserve">Keywords: </w:t>
      </w:r>
      <w:r w:rsidRPr="00C27DC7">
        <w:rPr>
          <w:rFonts w:ascii="Times New Roman" w:hAnsi="Times New Roman"/>
          <w:color w:val="7F7F7F" w:themeColor="text1" w:themeTint="80"/>
          <w:lang w:val="en-US"/>
        </w:rPr>
        <w:t>Up to 5 keywords should be listed. MeSH (Medical Subject Headings of Index Medicus; https://meshb.nlm.nih.gov/search) terminology is preferred for the keyword selection.</w:t>
      </w:r>
    </w:p>
    <w:p w14:paraId="667F30C4" w14:textId="5FB262DF" w:rsidR="00C27DC7" w:rsidRPr="00C27DC7" w:rsidRDefault="00C27DC7" w:rsidP="00C27DC7">
      <w:pPr>
        <w:spacing w:after="0" w:line="480" w:lineRule="auto"/>
        <w:rPr>
          <w:rFonts w:ascii="Times New Roman" w:eastAsia="Times New Roman" w:hAnsi="Times New Roman"/>
          <w:b/>
          <w:bCs/>
          <w:lang w:val="en-US"/>
        </w:rPr>
      </w:pPr>
      <w:r w:rsidRPr="00C27DC7">
        <w:rPr>
          <w:rFonts w:ascii="Times New Roman" w:eastAsia="Times New Roman" w:hAnsi="Times New Roman"/>
          <w:b/>
          <w:bCs/>
          <w:lang w:val="en-US"/>
        </w:rPr>
        <w:br w:type="page"/>
      </w:r>
    </w:p>
    <w:p w14:paraId="08209769" w14:textId="074E6B83" w:rsidR="00E279E7" w:rsidRPr="00A62D07" w:rsidRDefault="003F4C3F" w:rsidP="00C27DC7">
      <w:pPr>
        <w:widowControl w:val="0"/>
        <w:adjustRightInd w:val="0"/>
        <w:snapToGrid w:val="0"/>
        <w:spacing w:after="0" w:line="480" w:lineRule="auto"/>
        <w:rPr>
          <w:rFonts w:ascii="Times New Roman" w:eastAsia="Times New Roman" w:hAnsi="Times New Roman"/>
          <w:b/>
          <w:bCs/>
          <w:color w:val="000000"/>
          <w:lang w:val="en-US" w:eastAsia="de-CH"/>
        </w:rPr>
      </w:pPr>
      <w:r w:rsidRPr="00A62D07">
        <w:rPr>
          <w:rFonts w:ascii="Times New Roman" w:eastAsia="Times New Roman" w:hAnsi="Times New Roman"/>
          <w:b/>
          <w:bCs/>
          <w:color w:val="000000"/>
          <w:lang w:val="en-US" w:eastAsia="de-CH"/>
        </w:rPr>
        <w:lastRenderedPageBreak/>
        <w:t>INTRODUCTION</w:t>
      </w:r>
      <w:bookmarkEnd w:id="0"/>
    </w:p>
    <w:p w14:paraId="10CD27EF" w14:textId="77777777" w:rsidR="00AE667A" w:rsidRPr="00A62D07" w:rsidRDefault="00B60E16" w:rsidP="00C27DC7">
      <w:pPr>
        <w:widowControl w:val="0"/>
        <w:adjustRightInd w:val="0"/>
        <w:snapToGrid w:val="0"/>
        <w:spacing w:after="0" w:line="480" w:lineRule="auto"/>
        <w:rPr>
          <w:rFonts w:ascii="Times New Roman" w:hAnsi="Times New Roman"/>
          <w:color w:val="7F7F7F" w:themeColor="text1" w:themeTint="80"/>
          <w:lang w:val="en-US"/>
        </w:rPr>
      </w:pPr>
      <w:r w:rsidRPr="00A62D07">
        <w:rPr>
          <w:rFonts w:ascii="Times New Roman" w:hAnsi="Times New Roman"/>
          <w:color w:val="7F7F7F" w:themeColor="text1" w:themeTint="80"/>
          <w:lang w:val="en-US"/>
        </w:rPr>
        <w:t>The Introduction should address the purpose of the article concisely and include background reports that are relevant to the purpose of the paper. Conclusions or findings should not appear in the Introduction.</w:t>
      </w:r>
      <w:r w:rsidR="00AE667A" w:rsidRPr="00A62D07">
        <w:rPr>
          <w:rFonts w:ascii="Times New Roman" w:hAnsi="Times New Roman"/>
          <w:color w:val="7F7F7F" w:themeColor="text1" w:themeTint="80"/>
          <w:lang w:val="en-US"/>
        </w:rPr>
        <w:t xml:space="preserve"> </w:t>
      </w:r>
    </w:p>
    <w:p w14:paraId="31BF877F" w14:textId="01220A1B" w:rsidR="00B60E16" w:rsidRPr="00A62D07" w:rsidRDefault="00AE667A" w:rsidP="00C27DC7">
      <w:pPr>
        <w:widowControl w:val="0"/>
        <w:adjustRightInd w:val="0"/>
        <w:snapToGrid w:val="0"/>
        <w:spacing w:after="0" w:line="480" w:lineRule="auto"/>
        <w:ind w:firstLine="708"/>
        <w:rPr>
          <w:rFonts w:ascii="Times New Roman" w:hAnsi="Times New Roman"/>
          <w:color w:val="7F7F7F" w:themeColor="text1" w:themeTint="80"/>
          <w:lang w:val="en-US"/>
        </w:rPr>
      </w:pPr>
      <w:r w:rsidRPr="00A62D07">
        <w:rPr>
          <w:rFonts w:ascii="Times New Roman" w:hAnsi="Times New Roman"/>
          <w:color w:val="7F7F7F" w:themeColor="text1" w:themeTint="80"/>
          <w:lang w:val="en-US"/>
        </w:rPr>
        <w:t xml:space="preserve">Reference citations in the text should be identified by numbers in square brackets according to their quotation order. When more than two quotations of the same authors are indicated in the main body, a comma must be placed between a discontinuous set of numbers, whereas </w:t>
      </w:r>
      <w:r w:rsidR="00B31984">
        <w:rPr>
          <w:rFonts w:ascii="Times New Roman" w:hAnsi="Times New Roman"/>
          <w:color w:val="7F7F7F" w:themeColor="text1" w:themeTint="80"/>
          <w:lang w:val="en-US"/>
        </w:rPr>
        <w:t>a hyphen</w:t>
      </w:r>
      <w:r w:rsidRPr="00A62D07">
        <w:rPr>
          <w:rFonts w:ascii="Times New Roman" w:hAnsi="Times New Roman"/>
          <w:color w:val="7F7F7F" w:themeColor="text1" w:themeTint="80"/>
          <w:lang w:val="en-US"/>
        </w:rPr>
        <w:t xml:space="preserve"> must be placed between the first and last numerals of a continuous set of numbers: “Negotiation research spans many disciplines [1].” “This result was later contradicted by Cho [2], Kim and Lee [3], and Choi et al. [4].” “This effect has been widely studied [3</w:t>
      </w:r>
      <w:r w:rsidR="00AA3E22">
        <w:rPr>
          <w:rFonts w:ascii="Times New Roman" w:hAnsi="Times New Roman"/>
          <w:color w:val="7F7F7F" w:themeColor="text1" w:themeTint="80"/>
          <w:lang w:val="en-US"/>
        </w:rPr>
        <w:t>–</w:t>
      </w:r>
      <w:r w:rsidRPr="00A62D07">
        <w:rPr>
          <w:rFonts w:ascii="Times New Roman" w:hAnsi="Times New Roman"/>
          <w:color w:val="7F7F7F" w:themeColor="text1" w:themeTint="80"/>
          <w:lang w:val="en-US"/>
        </w:rPr>
        <w:t>6,8].”</w:t>
      </w:r>
    </w:p>
    <w:p w14:paraId="2934C7D8" w14:textId="77777777" w:rsidR="003F4C3F" w:rsidRPr="00A62D07" w:rsidRDefault="003F4C3F" w:rsidP="00C27DC7">
      <w:pPr>
        <w:widowControl w:val="0"/>
        <w:adjustRightInd w:val="0"/>
        <w:snapToGrid w:val="0"/>
        <w:spacing w:after="0" w:line="480" w:lineRule="auto"/>
        <w:rPr>
          <w:rFonts w:ascii="Times New Roman" w:hAnsi="Times New Roman"/>
          <w:color w:val="7F7F7F" w:themeColor="text1" w:themeTint="80"/>
          <w:lang w:val="en-US"/>
        </w:rPr>
      </w:pPr>
      <w:bookmarkStart w:id="1" w:name="_Toc460500634"/>
    </w:p>
    <w:p w14:paraId="68E38448" w14:textId="77777777" w:rsidR="00E279E7" w:rsidRPr="00A62D07" w:rsidRDefault="003F4C3F" w:rsidP="00C27DC7">
      <w:pPr>
        <w:widowControl w:val="0"/>
        <w:adjustRightInd w:val="0"/>
        <w:snapToGrid w:val="0"/>
        <w:spacing w:after="0" w:line="480" w:lineRule="auto"/>
        <w:rPr>
          <w:rFonts w:ascii="Times New Roman" w:eastAsia="Times New Roman" w:hAnsi="Times New Roman"/>
          <w:b/>
          <w:bCs/>
          <w:lang w:val="en-US" w:eastAsia="de-CH"/>
        </w:rPr>
      </w:pPr>
      <w:r w:rsidRPr="00A62D07">
        <w:rPr>
          <w:rFonts w:ascii="Times New Roman" w:eastAsia="Times New Roman" w:hAnsi="Times New Roman"/>
          <w:b/>
          <w:bCs/>
          <w:lang w:val="en-US" w:eastAsia="de-CH"/>
        </w:rPr>
        <w:t>METHODS</w:t>
      </w:r>
      <w:bookmarkEnd w:id="1"/>
    </w:p>
    <w:p w14:paraId="7B569DB0" w14:textId="062EBC8F" w:rsidR="002A617F" w:rsidRPr="00A62D07" w:rsidRDefault="00E279E7" w:rsidP="00C27DC7">
      <w:pPr>
        <w:widowControl w:val="0"/>
        <w:adjustRightInd w:val="0"/>
        <w:snapToGrid w:val="0"/>
        <w:spacing w:after="0" w:line="480" w:lineRule="auto"/>
        <w:rPr>
          <w:rFonts w:ascii="Times New Roman" w:hAnsi="Times New Roman"/>
          <w:color w:val="7F7F7F" w:themeColor="text1" w:themeTint="80"/>
          <w:lang w:val="en-US"/>
        </w:rPr>
      </w:pPr>
      <w:r w:rsidRPr="00A62D07">
        <w:rPr>
          <w:rFonts w:ascii="Times New Roman" w:hAnsi="Times New Roman"/>
          <w:color w:val="7F7F7F" w:themeColor="text1" w:themeTint="80"/>
          <w:lang w:val="en-US"/>
        </w:rPr>
        <w:t xml:space="preserve">The Methods </w:t>
      </w:r>
      <w:r w:rsidR="000477ED" w:rsidRPr="00A62D07">
        <w:rPr>
          <w:rFonts w:ascii="Times New Roman" w:hAnsi="Times New Roman"/>
          <w:color w:val="7F7F7F" w:themeColor="text1" w:themeTint="80"/>
          <w:lang w:val="en-US"/>
        </w:rPr>
        <w:t xml:space="preserve">section </w:t>
      </w:r>
      <w:r w:rsidRPr="00A62D07">
        <w:rPr>
          <w:rFonts w:ascii="Times New Roman" w:hAnsi="Times New Roman"/>
          <w:color w:val="7F7F7F" w:themeColor="text1" w:themeTint="80"/>
          <w:lang w:val="en-US"/>
        </w:rPr>
        <w:t>should clearly list all inclusion and exclusion criteria, methods of research</w:t>
      </w:r>
      <w:r w:rsidR="000477ED" w:rsidRPr="00A62D07">
        <w:rPr>
          <w:rFonts w:ascii="Times New Roman" w:hAnsi="Times New Roman"/>
          <w:color w:val="7F7F7F" w:themeColor="text1" w:themeTint="80"/>
          <w:lang w:val="en-US"/>
        </w:rPr>
        <w:t>,</w:t>
      </w:r>
      <w:r w:rsidRPr="00A62D07">
        <w:rPr>
          <w:rFonts w:ascii="Times New Roman" w:hAnsi="Times New Roman"/>
          <w:color w:val="7F7F7F" w:themeColor="text1" w:themeTint="80"/>
          <w:lang w:val="en-US"/>
        </w:rPr>
        <w:t xml:space="preserve"> </w:t>
      </w:r>
      <w:r w:rsidR="000477ED" w:rsidRPr="00A62D07">
        <w:rPr>
          <w:rFonts w:ascii="Times New Roman" w:hAnsi="Times New Roman"/>
          <w:color w:val="7F7F7F" w:themeColor="text1" w:themeTint="80"/>
          <w:lang w:val="en-US"/>
        </w:rPr>
        <w:t>and</w:t>
      </w:r>
      <w:r w:rsidRPr="00A62D07">
        <w:rPr>
          <w:rFonts w:ascii="Times New Roman" w:hAnsi="Times New Roman"/>
          <w:color w:val="7F7F7F" w:themeColor="text1" w:themeTint="80"/>
          <w:lang w:val="en-US"/>
        </w:rPr>
        <w:t xml:space="preserve"> variables evaluated and should state how outcomes were assessed. All terms should be adequately defined and statistical information should be </w:t>
      </w:r>
      <w:r w:rsidR="000477ED" w:rsidRPr="00A62D07">
        <w:rPr>
          <w:rFonts w:ascii="Times New Roman" w:hAnsi="Times New Roman"/>
          <w:color w:val="7F7F7F" w:themeColor="text1" w:themeTint="80"/>
          <w:lang w:val="en-US"/>
        </w:rPr>
        <w:t>sufficiently</w:t>
      </w:r>
      <w:r w:rsidRPr="00A62D07">
        <w:rPr>
          <w:rFonts w:ascii="Times New Roman" w:hAnsi="Times New Roman"/>
          <w:color w:val="7F7F7F" w:themeColor="text1" w:themeTint="80"/>
          <w:lang w:val="en-US"/>
        </w:rPr>
        <w:t xml:space="preserve"> detail</w:t>
      </w:r>
      <w:r w:rsidR="000477ED" w:rsidRPr="00A62D07">
        <w:rPr>
          <w:rFonts w:ascii="Times New Roman" w:hAnsi="Times New Roman"/>
          <w:color w:val="7F7F7F" w:themeColor="text1" w:themeTint="80"/>
          <w:lang w:val="en-US"/>
        </w:rPr>
        <w:t>ed</w:t>
      </w:r>
      <w:r w:rsidRPr="00A62D07">
        <w:rPr>
          <w:rFonts w:ascii="Times New Roman" w:hAnsi="Times New Roman"/>
          <w:color w:val="7F7F7F" w:themeColor="text1" w:themeTint="80"/>
          <w:lang w:val="en-US"/>
        </w:rPr>
        <w:t xml:space="preserve"> so that a study can be repeated.</w:t>
      </w:r>
    </w:p>
    <w:p w14:paraId="44EC597B" w14:textId="77777777" w:rsidR="003F4C3F" w:rsidRPr="00A62D07" w:rsidRDefault="003F4C3F" w:rsidP="00C27DC7">
      <w:pPr>
        <w:widowControl w:val="0"/>
        <w:adjustRightInd w:val="0"/>
        <w:snapToGrid w:val="0"/>
        <w:spacing w:after="0" w:line="480" w:lineRule="auto"/>
        <w:rPr>
          <w:rFonts w:ascii="Times New Roman" w:hAnsi="Times New Roman"/>
          <w:color w:val="7F7F7F" w:themeColor="text1" w:themeTint="80"/>
          <w:lang w:val="en-US"/>
        </w:rPr>
      </w:pPr>
    </w:p>
    <w:p w14:paraId="3A3196EE" w14:textId="76B165BC" w:rsidR="003F4C3F" w:rsidRPr="00B31984" w:rsidRDefault="00AE667A" w:rsidP="00C27DC7">
      <w:pPr>
        <w:widowControl w:val="0"/>
        <w:adjustRightInd w:val="0"/>
        <w:snapToGrid w:val="0"/>
        <w:spacing w:after="0" w:line="480" w:lineRule="auto"/>
        <w:rPr>
          <w:rFonts w:ascii="Times New Roman" w:hAnsi="Times New Roman"/>
          <w:b/>
          <w:color w:val="7F7F7F" w:themeColor="text1" w:themeTint="80"/>
          <w:lang w:val="en-US"/>
        </w:rPr>
      </w:pPr>
      <w:r w:rsidRPr="00B31984">
        <w:rPr>
          <w:rFonts w:ascii="Times New Roman" w:hAnsi="Times New Roman"/>
          <w:b/>
          <w:color w:val="7F7F7F" w:themeColor="text1" w:themeTint="80"/>
          <w:lang w:val="en-US"/>
        </w:rPr>
        <w:t>Ethical statements</w:t>
      </w:r>
    </w:p>
    <w:p w14:paraId="1B77FABC" w14:textId="614A27E7" w:rsidR="003F4C3F" w:rsidRPr="00A62D07" w:rsidRDefault="003F4C3F" w:rsidP="00C27DC7">
      <w:pPr>
        <w:widowControl w:val="0"/>
        <w:adjustRightInd w:val="0"/>
        <w:snapToGrid w:val="0"/>
        <w:spacing w:after="0" w:line="480" w:lineRule="auto"/>
        <w:rPr>
          <w:rFonts w:ascii="Times New Roman" w:hAnsi="Times New Roman"/>
          <w:color w:val="7F7F7F" w:themeColor="text1" w:themeTint="80"/>
          <w:lang w:val="en-US"/>
        </w:rPr>
      </w:pPr>
      <w:r w:rsidRPr="00A62D07">
        <w:rPr>
          <w:rFonts w:ascii="Times New Roman" w:hAnsi="Times New Roman"/>
          <w:color w:val="7F7F7F" w:themeColor="text1" w:themeTint="80"/>
          <w:lang w:val="en-US"/>
        </w:rPr>
        <w:t>All articles using clinical samples or data and those involving animals must include information on the I</w:t>
      </w:r>
      <w:r w:rsidR="00AE667A" w:rsidRPr="00A62D07">
        <w:rPr>
          <w:rFonts w:ascii="Times New Roman" w:hAnsi="Times New Roman"/>
          <w:color w:val="7F7F7F" w:themeColor="text1" w:themeTint="80"/>
          <w:lang w:val="en-US"/>
        </w:rPr>
        <w:t>nstitutional Review Board/</w:t>
      </w:r>
      <w:r w:rsidRPr="00A62D07">
        <w:rPr>
          <w:rFonts w:ascii="Times New Roman" w:hAnsi="Times New Roman"/>
          <w:color w:val="7F7F7F" w:themeColor="text1" w:themeTint="80"/>
          <w:lang w:val="en-US"/>
        </w:rPr>
        <w:t>I</w:t>
      </w:r>
      <w:r w:rsidR="00AE667A" w:rsidRPr="00A62D07">
        <w:rPr>
          <w:rFonts w:ascii="Times New Roman" w:hAnsi="Times New Roman"/>
          <w:color w:val="7F7F7F" w:themeColor="text1" w:themeTint="80"/>
          <w:lang w:val="en-US"/>
        </w:rPr>
        <w:t xml:space="preserve">nstitutional </w:t>
      </w:r>
      <w:r w:rsidRPr="00A62D07">
        <w:rPr>
          <w:rFonts w:ascii="Times New Roman" w:hAnsi="Times New Roman"/>
          <w:color w:val="7F7F7F" w:themeColor="text1" w:themeTint="80"/>
          <w:lang w:val="en-US"/>
        </w:rPr>
        <w:t>A</w:t>
      </w:r>
      <w:r w:rsidR="00AE667A" w:rsidRPr="00A62D07">
        <w:rPr>
          <w:rFonts w:ascii="Times New Roman" w:hAnsi="Times New Roman"/>
          <w:color w:val="7F7F7F" w:themeColor="text1" w:themeTint="80"/>
          <w:lang w:val="en-US"/>
        </w:rPr>
        <w:t xml:space="preserve">nimal </w:t>
      </w:r>
      <w:r w:rsidRPr="00A62D07">
        <w:rPr>
          <w:rFonts w:ascii="Times New Roman" w:hAnsi="Times New Roman"/>
          <w:color w:val="7F7F7F" w:themeColor="text1" w:themeTint="80"/>
          <w:lang w:val="en-US"/>
        </w:rPr>
        <w:t>C</w:t>
      </w:r>
      <w:r w:rsidR="00AE667A" w:rsidRPr="00A62D07">
        <w:rPr>
          <w:rFonts w:ascii="Times New Roman" w:hAnsi="Times New Roman"/>
          <w:color w:val="7F7F7F" w:themeColor="text1" w:themeTint="80"/>
          <w:lang w:val="en-US"/>
        </w:rPr>
        <w:t xml:space="preserve">are and </w:t>
      </w:r>
      <w:r w:rsidRPr="00A62D07">
        <w:rPr>
          <w:rFonts w:ascii="Times New Roman" w:hAnsi="Times New Roman"/>
          <w:color w:val="7F7F7F" w:themeColor="text1" w:themeTint="80"/>
          <w:lang w:val="en-US"/>
        </w:rPr>
        <w:t>U</w:t>
      </w:r>
      <w:r w:rsidR="00AE667A" w:rsidRPr="00A62D07">
        <w:rPr>
          <w:rFonts w:ascii="Times New Roman" w:hAnsi="Times New Roman"/>
          <w:color w:val="7F7F7F" w:themeColor="text1" w:themeTint="80"/>
          <w:lang w:val="en-US"/>
        </w:rPr>
        <w:t xml:space="preserve">se </w:t>
      </w:r>
      <w:r w:rsidRPr="00A62D07">
        <w:rPr>
          <w:rFonts w:ascii="Times New Roman" w:hAnsi="Times New Roman"/>
          <w:color w:val="7F7F7F" w:themeColor="text1" w:themeTint="80"/>
          <w:lang w:val="en-US"/>
        </w:rPr>
        <w:t>C</w:t>
      </w:r>
      <w:r w:rsidR="00AE667A" w:rsidRPr="00A62D07">
        <w:rPr>
          <w:rFonts w:ascii="Times New Roman" w:hAnsi="Times New Roman"/>
          <w:color w:val="7F7F7F" w:themeColor="text1" w:themeTint="80"/>
          <w:lang w:val="en-US"/>
        </w:rPr>
        <w:t>ommittee</w:t>
      </w:r>
      <w:r w:rsidRPr="00A62D07">
        <w:rPr>
          <w:rFonts w:ascii="Times New Roman" w:hAnsi="Times New Roman"/>
          <w:color w:val="7F7F7F" w:themeColor="text1" w:themeTint="80"/>
          <w:lang w:val="en-US"/>
        </w:rPr>
        <w:t xml:space="preserve"> approval or waiver and informed consent. An example is “We conducted this study in compliance with the principles of the Declaration of Helsinki. The study’s protocol was reviewed and approved by the Institutional Review Board of </w:t>
      </w:r>
      <w:r w:rsidR="00AA3E22">
        <w:rPr>
          <w:rFonts w:ascii="Times New Roman" w:hAnsi="Times New Roman"/>
          <w:color w:val="7F7F7F" w:themeColor="text1" w:themeTint="80"/>
          <w:lang w:val="en-US"/>
        </w:rPr>
        <w:t>BLIND</w:t>
      </w:r>
      <w:r w:rsidRPr="00A62D07">
        <w:rPr>
          <w:rFonts w:ascii="Times New Roman" w:hAnsi="Times New Roman"/>
          <w:color w:val="7F7F7F" w:themeColor="text1" w:themeTint="80"/>
          <w:lang w:val="en-US"/>
        </w:rPr>
        <w:t xml:space="preserve"> (</w:t>
      </w:r>
      <w:r w:rsidR="00AE667A" w:rsidRPr="00A62D07">
        <w:rPr>
          <w:rFonts w:ascii="Times New Roman" w:hAnsi="Times New Roman"/>
          <w:color w:val="7F7F7F" w:themeColor="text1" w:themeTint="80"/>
          <w:lang w:val="en-US"/>
        </w:rPr>
        <w:t>No.</w:t>
      </w:r>
      <w:r w:rsidRPr="00A62D07">
        <w:rPr>
          <w:rFonts w:ascii="Times New Roman" w:hAnsi="Times New Roman"/>
          <w:color w:val="7F7F7F" w:themeColor="text1" w:themeTint="80"/>
          <w:lang w:val="en-US"/>
        </w:rPr>
        <w:t xml:space="preserve"> </w:t>
      </w:r>
      <w:r w:rsidR="00AA3E22">
        <w:rPr>
          <w:rFonts w:ascii="Times New Roman" w:hAnsi="Times New Roman"/>
          <w:color w:val="7F7F7F" w:themeColor="text1" w:themeTint="80"/>
          <w:lang w:val="en-US"/>
        </w:rPr>
        <w:t>****</w:t>
      </w:r>
      <w:r w:rsidRPr="00A62D07">
        <w:rPr>
          <w:rFonts w:ascii="Times New Roman" w:hAnsi="Times New Roman"/>
          <w:color w:val="7F7F7F" w:themeColor="text1" w:themeTint="80"/>
          <w:lang w:val="en-US"/>
        </w:rPr>
        <w:t>). Written informed consent was obtained</w:t>
      </w:r>
      <w:r w:rsidR="00AE667A" w:rsidRPr="00A62D07">
        <w:rPr>
          <w:rFonts w:ascii="Times New Roman" w:hAnsi="Times New Roman"/>
          <w:color w:val="7F7F7F" w:themeColor="text1" w:themeTint="80"/>
          <w:lang w:val="en-US"/>
        </w:rPr>
        <w:t xml:space="preserve"> </w:t>
      </w:r>
      <w:r w:rsidR="00E2529C" w:rsidRPr="00A62D07">
        <w:rPr>
          <w:rFonts w:ascii="Times New Roman" w:hAnsi="Times New Roman"/>
          <w:color w:val="7F7F7F" w:themeColor="text1" w:themeTint="80"/>
          <w:lang w:val="en-US"/>
        </w:rPr>
        <w:t>from the patient. OR</w:t>
      </w:r>
      <w:r w:rsidRPr="00A62D07">
        <w:rPr>
          <w:rFonts w:ascii="Times New Roman" w:hAnsi="Times New Roman"/>
          <w:color w:val="7F7F7F" w:themeColor="text1" w:themeTint="80"/>
          <w:lang w:val="en-US"/>
        </w:rPr>
        <w:t xml:space="preserve"> </w:t>
      </w:r>
      <w:r w:rsidR="00AA3E22">
        <w:rPr>
          <w:rFonts w:ascii="Times New Roman" w:hAnsi="Times New Roman"/>
          <w:color w:val="7F7F7F" w:themeColor="text1" w:themeTint="80"/>
          <w:lang w:val="en-US"/>
        </w:rPr>
        <w:t>The requirement for i</w:t>
      </w:r>
      <w:r w:rsidRPr="00A62D07">
        <w:rPr>
          <w:rFonts w:ascii="Times New Roman" w:hAnsi="Times New Roman"/>
          <w:color w:val="7F7F7F" w:themeColor="text1" w:themeTint="80"/>
          <w:lang w:val="en-US"/>
        </w:rPr>
        <w:t>nformed consent was waived.”</w:t>
      </w:r>
    </w:p>
    <w:p w14:paraId="64DAC2B4" w14:textId="77777777" w:rsidR="003F4C3F" w:rsidRPr="00A62D07" w:rsidRDefault="003F4C3F" w:rsidP="00C27DC7">
      <w:pPr>
        <w:widowControl w:val="0"/>
        <w:adjustRightInd w:val="0"/>
        <w:snapToGrid w:val="0"/>
        <w:spacing w:after="0" w:line="480" w:lineRule="auto"/>
        <w:rPr>
          <w:rFonts w:ascii="Times New Roman" w:hAnsi="Times New Roman"/>
          <w:color w:val="7F7F7F" w:themeColor="text1" w:themeTint="80"/>
          <w:lang w:val="en-US"/>
        </w:rPr>
      </w:pPr>
    </w:p>
    <w:p w14:paraId="376C6D60" w14:textId="77777777" w:rsidR="003F4C3F" w:rsidRPr="00A62D07" w:rsidRDefault="003F4C3F" w:rsidP="00C27DC7">
      <w:pPr>
        <w:widowControl w:val="0"/>
        <w:adjustRightInd w:val="0"/>
        <w:snapToGrid w:val="0"/>
        <w:spacing w:after="0" w:line="480" w:lineRule="auto"/>
        <w:rPr>
          <w:rFonts w:ascii="Times New Roman" w:hAnsi="Times New Roman"/>
          <w:b/>
          <w:color w:val="7F7F7F" w:themeColor="text1" w:themeTint="80"/>
          <w:lang w:val="en-US"/>
        </w:rPr>
      </w:pPr>
      <w:r w:rsidRPr="00A62D07">
        <w:rPr>
          <w:rFonts w:ascii="Times New Roman" w:hAnsi="Times New Roman"/>
          <w:b/>
          <w:color w:val="7F7F7F" w:themeColor="text1" w:themeTint="80"/>
          <w:lang w:val="en-US"/>
        </w:rPr>
        <w:t>Description of participants</w:t>
      </w:r>
    </w:p>
    <w:p w14:paraId="55ACCAA0" w14:textId="219B12FC" w:rsidR="003F4C3F" w:rsidRDefault="003F4C3F" w:rsidP="00C27DC7">
      <w:pPr>
        <w:widowControl w:val="0"/>
        <w:adjustRightInd w:val="0"/>
        <w:snapToGrid w:val="0"/>
        <w:spacing w:after="0" w:line="480" w:lineRule="auto"/>
        <w:rPr>
          <w:rFonts w:ascii="Times New Roman" w:hAnsi="Times New Roman"/>
          <w:color w:val="7F7F7F" w:themeColor="text1" w:themeTint="80"/>
          <w:lang w:val="en-US"/>
        </w:rPr>
      </w:pPr>
      <w:r w:rsidRPr="00A62D07">
        <w:rPr>
          <w:rFonts w:ascii="Times New Roman" w:hAnsi="Times New Roman"/>
          <w:color w:val="7F7F7F" w:themeColor="text1" w:themeTint="80"/>
          <w:lang w:val="en-US"/>
        </w:rPr>
        <w:t xml:space="preserve">Ensure the correct use of the terms “sex” (when reporting biological factors) and “gender” (identity, psychosocial, or cultural factors), and, unless inappropriate, report the sex and/or gender of study participants, the sex of animals or cells, and describe the methods used to determine sex and gender. If </w:t>
      </w:r>
      <w:r w:rsidRPr="00A62D07">
        <w:rPr>
          <w:rFonts w:ascii="Times New Roman" w:hAnsi="Times New Roman"/>
          <w:color w:val="7F7F7F" w:themeColor="text1" w:themeTint="80"/>
          <w:lang w:val="en-US"/>
        </w:rPr>
        <w:lastRenderedPageBreak/>
        <w:t>the study was done involving an exclusive population, for example, in only one sex, authors should justify why, except in obvious cases (e.g., ovarian cancer). Authors should define how they determined race or ethnicity and justify their relevance.</w:t>
      </w:r>
    </w:p>
    <w:p w14:paraId="55341ED8" w14:textId="4C305991" w:rsidR="00C27DC7" w:rsidRDefault="00C27DC7" w:rsidP="00C27DC7">
      <w:pPr>
        <w:widowControl w:val="0"/>
        <w:adjustRightInd w:val="0"/>
        <w:snapToGrid w:val="0"/>
        <w:spacing w:after="0" w:line="480" w:lineRule="auto"/>
        <w:rPr>
          <w:rFonts w:ascii="Times New Roman" w:hAnsi="Times New Roman"/>
          <w:color w:val="7F7F7F" w:themeColor="text1" w:themeTint="80"/>
          <w:lang w:val="en-US"/>
        </w:rPr>
      </w:pPr>
    </w:p>
    <w:p w14:paraId="31ED85E2" w14:textId="77777777" w:rsidR="00C27DC7" w:rsidRPr="00C27DC7" w:rsidRDefault="00C27DC7" w:rsidP="00C27DC7">
      <w:pPr>
        <w:widowControl w:val="0"/>
        <w:adjustRightInd w:val="0"/>
        <w:snapToGrid w:val="0"/>
        <w:spacing w:after="0" w:line="480" w:lineRule="auto"/>
        <w:rPr>
          <w:rFonts w:ascii="Times New Roman" w:hAnsi="Times New Roman"/>
          <w:b/>
          <w:bCs/>
          <w:lang w:val="en-US"/>
        </w:rPr>
      </w:pPr>
      <w:r w:rsidRPr="00C27DC7">
        <w:rPr>
          <w:rFonts w:ascii="Times New Roman" w:hAnsi="Times New Roman"/>
          <w:b/>
          <w:bCs/>
          <w:lang w:val="en-US"/>
        </w:rPr>
        <w:t>RESULTS</w:t>
      </w:r>
    </w:p>
    <w:p w14:paraId="0035F790" w14:textId="43B68B65" w:rsidR="00C27DC7" w:rsidRPr="00C27DC7" w:rsidRDefault="00C27DC7" w:rsidP="00C27DC7">
      <w:pPr>
        <w:widowControl w:val="0"/>
        <w:adjustRightInd w:val="0"/>
        <w:snapToGrid w:val="0"/>
        <w:spacing w:after="0" w:line="480" w:lineRule="auto"/>
        <w:rPr>
          <w:rFonts w:ascii="Times New Roman" w:hAnsi="Times New Roman"/>
          <w:color w:val="7F7F7F" w:themeColor="text1" w:themeTint="80"/>
          <w:lang w:val="en-US"/>
        </w:rPr>
      </w:pPr>
      <w:r w:rsidRPr="00C27DC7">
        <w:rPr>
          <w:rFonts w:ascii="Times New Roman" w:hAnsi="Times New Roman"/>
          <w:color w:val="7F7F7F" w:themeColor="text1" w:themeTint="80"/>
          <w:lang w:val="en-US"/>
        </w:rPr>
        <w:t>Figures and tables used in the main body must be indicated as “Fig.” and “Table.” For example, “Magnetic resonance imaging of the brain revealed… (Figs. 1</w:t>
      </w:r>
      <w:r w:rsidR="00AA3E22">
        <w:rPr>
          <w:rFonts w:ascii="Times New Roman" w:hAnsi="Times New Roman"/>
          <w:color w:val="7F7F7F" w:themeColor="text1" w:themeTint="80"/>
          <w:lang w:val="en-US"/>
        </w:rPr>
        <w:t>–</w:t>
      </w:r>
      <w:r w:rsidRPr="00C27DC7">
        <w:rPr>
          <w:rFonts w:ascii="Times New Roman" w:hAnsi="Times New Roman"/>
          <w:color w:val="7F7F7F" w:themeColor="text1" w:themeTint="80"/>
          <w:lang w:val="en-US"/>
        </w:rPr>
        <w:t xml:space="preserve">3).” </w:t>
      </w:r>
    </w:p>
    <w:p w14:paraId="3166F53A" w14:textId="77777777" w:rsidR="00C27DC7" w:rsidRPr="00C27DC7" w:rsidRDefault="00C27DC7" w:rsidP="00C27DC7">
      <w:pPr>
        <w:widowControl w:val="0"/>
        <w:adjustRightInd w:val="0"/>
        <w:snapToGrid w:val="0"/>
        <w:spacing w:after="0" w:line="480" w:lineRule="auto"/>
        <w:rPr>
          <w:rFonts w:ascii="Times New Roman" w:hAnsi="Times New Roman"/>
          <w:color w:val="7F7F7F" w:themeColor="text1" w:themeTint="80"/>
          <w:lang w:val="en-US"/>
        </w:rPr>
      </w:pPr>
    </w:p>
    <w:p w14:paraId="55DA8877" w14:textId="77777777" w:rsidR="00C27DC7" w:rsidRPr="00C27DC7" w:rsidRDefault="00C27DC7" w:rsidP="00C27DC7">
      <w:pPr>
        <w:widowControl w:val="0"/>
        <w:adjustRightInd w:val="0"/>
        <w:snapToGrid w:val="0"/>
        <w:spacing w:after="0" w:line="480" w:lineRule="auto"/>
        <w:rPr>
          <w:rFonts w:ascii="Times New Roman" w:hAnsi="Times New Roman"/>
          <w:b/>
          <w:bCs/>
          <w:lang w:val="en-US"/>
        </w:rPr>
      </w:pPr>
      <w:r w:rsidRPr="00C27DC7">
        <w:rPr>
          <w:rFonts w:ascii="Times New Roman" w:hAnsi="Times New Roman"/>
          <w:b/>
          <w:bCs/>
          <w:lang w:val="en-US"/>
        </w:rPr>
        <w:t>DISCUSSION</w:t>
      </w:r>
    </w:p>
    <w:p w14:paraId="71CF6EBE" w14:textId="77777777" w:rsidR="00C27DC7" w:rsidRDefault="00C27DC7" w:rsidP="00C27DC7">
      <w:pPr>
        <w:widowControl w:val="0"/>
        <w:adjustRightInd w:val="0"/>
        <w:snapToGrid w:val="0"/>
        <w:spacing w:after="0" w:line="480" w:lineRule="auto"/>
        <w:rPr>
          <w:rFonts w:ascii="Times New Roman" w:hAnsi="Times New Roman"/>
          <w:color w:val="7F7F7F" w:themeColor="text1" w:themeTint="80"/>
          <w:lang w:val="en-US"/>
        </w:rPr>
      </w:pPr>
      <w:r w:rsidRPr="00C27DC7">
        <w:rPr>
          <w:rFonts w:ascii="Times New Roman" w:hAnsi="Times New Roman"/>
          <w:color w:val="7F7F7F" w:themeColor="text1" w:themeTint="80"/>
          <w:lang w:val="en-US"/>
        </w:rPr>
        <w:t>The Discussion should emphasize the new and important aspects of the study, including the conclusions. Do not repeat the results in detail or other information that is included in the Introduction or Results sections. Describe the conclusions according to the purpose of the study but avoid unqualified statements that are not adequately supported by the data. Conclusions may be stated briefly in the last paragraph of the Discussion section.</w:t>
      </w:r>
    </w:p>
    <w:p w14:paraId="2EF426A6" w14:textId="77777777" w:rsidR="00C27DC7" w:rsidRDefault="00C27DC7">
      <w:pPr>
        <w:spacing w:after="0" w:line="240" w:lineRule="auto"/>
        <w:rPr>
          <w:rFonts w:ascii="Times New Roman" w:hAnsi="Times New Roman"/>
          <w:color w:val="7F7F7F" w:themeColor="text1" w:themeTint="80"/>
          <w:lang w:val="en-US"/>
        </w:rPr>
      </w:pPr>
      <w:r>
        <w:rPr>
          <w:rFonts w:ascii="Times New Roman" w:hAnsi="Times New Roman"/>
          <w:color w:val="7F7F7F" w:themeColor="text1" w:themeTint="80"/>
          <w:lang w:val="en-US"/>
        </w:rPr>
        <w:br w:type="page"/>
      </w:r>
    </w:p>
    <w:p w14:paraId="5CE31D41" w14:textId="3DD852FA" w:rsidR="000450B2" w:rsidRPr="00C27DC7" w:rsidRDefault="003D1BB5" w:rsidP="00C27DC7">
      <w:pPr>
        <w:widowControl w:val="0"/>
        <w:adjustRightInd w:val="0"/>
        <w:snapToGrid w:val="0"/>
        <w:spacing w:after="0" w:line="480" w:lineRule="auto"/>
        <w:rPr>
          <w:rFonts w:ascii="Times New Roman" w:hAnsi="Times New Roman"/>
          <w:color w:val="7F7F7F" w:themeColor="text1" w:themeTint="80"/>
          <w:lang w:val="en-US"/>
        </w:rPr>
      </w:pPr>
      <w:r w:rsidRPr="00A62D07">
        <w:rPr>
          <w:rFonts w:ascii="Times New Roman" w:eastAsia="Times New Roman" w:hAnsi="Times New Roman"/>
          <w:b/>
          <w:bCs/>
          <w:color w:val="000000"/>
          <w:lang w:val="en-US" w:eastAsia="de-CH"/>
        </w:rPr>
        <w:lastRenderedPageBreak/>
        <w:t xml:space="preserve">REFERENCES </w:t>
      </w:r>
      <w:r w:rsidRPr="00A62D07">
        <w:rPr>
          <w:rFonts w:ascii="Times New Roman" w:eastAsia="Times New Roman" w:hAnsi="Times New Roman"/>
          <w:b/>
          <w:bCs/>
          <w:lang w:val="en-US" w:eastAsia="de-CH"/>
        </w:rPr>
        <w:t xml:space="preserve"> </w:t>
      </w:r>
    </w:p>
    <w:p w14:paraId="22B5FE85" w14:textId="420746A9" w:rsidR="00B31984" w:rsidRPr="00B31984" w:rsidRDefault="00B31984" w:rsidP="00AA3E22">
      <w:pPr>
        <w:adjustRightInd w:val="0"/>
        <w:snapToGrid w:val="0"/>
        <w:spacing w:after="0" w:line="480" w:lineRule="auto"/>
        <w:ind w:left="284" w:hanging="284"/>
        <w:jc w:val="both"/>
        <w:rPr>
          <w:rFonts w:ascii="Times New Roman" w:eastAsia="Times New Roman" w:hAnsi="Times New Roman"/>
          <w:color w:val="7F7F7F" w:themeColor="text1" w:themeTint="80"/>
          <w:lang w:val="en-US" w:eastAsia="en-GB"/>
        </w:rPr>
      </w:pPr>
      <w:r w:rsidRPr="00B31984">
        <w:rPr>
          <w:rFonts w:ascii="Times New Roman" w:eastAsia="Times New Roman" w:hAnsi="Times New Roman"/>
          <w:color w:val="7F7F7F" w:themeColor="text1" w:themeTint="80"/>
          <w:lang w:val="en-US" w:eastAsia="en-GB"/>
        </w:rPr>
        <w:t>1. Yoo HY, Choi J, Kim J, Chai YJ, Shin R, Ahn HS, et al. Unexpected appendiceal pathologies and their changes with the expanding use of preoperative imaging studies. Ann Coloproctol 2017;33:99</w:t>
      </w:r>
      <w:r w:rsidR="00AA3E22">
        <w:rPr>
          <w:rFonts w:ascii="Times New Roman" w:eastAsia="Times New Roman" w:hAnsi="Times New Roman"/>
          <w:color w:val="7F7F7F" w:themeColor="text1" w:themeTint="80"/>
          <w:lang w:val="en-US" w:eastAsia="en-GB"/>
        </w:rPr>
        <w:t>–</w:t>
      </w:r>
      <w:r w:rsidRPr="00B31984">
        <w:rPr>
          <w:rFonts w:ascii="Times New Roman" w:eastAsia="Times New Roman" w:hAnsi="Times New Roman"/>
          <w:color w:val="7F7F7F" w:themeColor="text1" w:themeTint="80"/>
          <w:lang w:val="en-US" w:eastAsia="en-GB"/>
        </w:rPr>
        <w:t>105.</w:t>
      </w:r>
    </w:p>
    <w:p w14:paraId="3AF20AEF" w14:textId="1442503F" w:rsidR="00B31984" w:rsidRPr="00B31984" w:rsidRDefault="00B31984" w:rsidP="00AA3E22">
      <w:pPr>
        <w:adjustRightInd w:val="0"/>
        <w:snapToGrid w:val="0"/>
        <w:spacing w:after="0" w:line="480" w:lineRule="auto"/>
        <w:ind w:left="284" w:hanging="284"/>
        <w:jc w:val="both"/>
        <w:rPr>
          <w:rFonts w:ascii="Times New Roman" w:eastAsia="Times New Roman" w:hAnsi="Times New Roman"/>
          <w:color w:val="7F7F7F" w:themeColor="text1" w:themeTint="80"/>
          <w:lang w:val="en-US" w:eastAsia="en-GB"/>
        </w:rPr>
      </w:pPr>
      <w:r w:rsidRPr="00B31984">
        <w:rPr>
          <w:rFonts w:ascii="Times New Roman" w:eastAsia="Times New Roman" w:hAnsi="Times New Roman"/>
          <w:color w:val="7F7F7F" w:themeColor="text1" w:themeTint="80"/>
          <w:lang w:val="en-US" w:eastAsia="en-GB"/>
        </w:rPr>
        <w:t>2. Caselli RJ, Dueck AC. Longitudinal modeling of age-related memory decline and the APOE epsilon4 effect. N Engl J Med 2009;361:255</w:t>
      </w:r>
      <w:r w:rsidR="00AA3E22">
        <w:rPr>
          <w:rFonts w:ascii="Times New Roman" w:eastAsia="Times New Roman" w:hAnsi="Times New Roman"/>
          <w:color w:val="7F7F7F" w:themeColor="text1" w:themeTint="80"/>
          <w:lang w:val="en-US" w:eastAsia="en-GB"/>
        </w:rPr>
        <w:t>–</w:t>
      </w:r>
      <w:r w:rsidRPr="00B31984">
        <w:rPr>
          <w:rFonts w:ascii="Times New Roman" w:eastAsia="Times New Roman" w:hAnsi="Times New Roman"/>
          <w:color w:val="7F7F7F" w:themeColor="text1" w:themeTint="80"/>
          <w:lang w:val="en-US" w:eastAsia="en-GB"/>
        </w:rPr>
        <w:t>63.</w:t>
      </w:r>
    </w:p>
    <w:p w14:paraId="729A4BC3" w14:textId="4F0D3AF5" w:rsidR="00B31984" w:rsidRPr="00B31984" w:rsidRDefault="00B31984" w:rsidP="00AA3E22">
      <w:pPr>
        <w:adjustRightInd w:val="0"/>
        <w:snapToGrid w:val="0"/>
        <w:spacing w:after="0" w:line="480" w:lineRule="auto"/>
        <w:ind w:left="284" w:hanging="284"/>
        <w:jc w:val="both"/>
        <w:rPr>
          <w:rFonts w:ascii="Times New Roman" w:eastAsia="Times New Roman" w:hAnsi="Times New Roman"/>
          <w:color w:val="7F7F7F" w:themeColor="text1" w:themeTint="80"/>
          <w:lang w:val="en-US" w:eastAsia="en-GB"/>
        </w:rPr>
      </w:pPr>
      <w:r w:rsidRPr="00B31984">
        <w:rPr>
          <w:rFonts w:ascii="Times New Roman" w:eastAsia="Times New Roman" w:hAnsi="Times New Roman"/>
          <w:color w:val="7F7F7F" w:themeColor="text1" w:themeTint="80"/>
          <w:lang w:val="en-US" w:eastAsia="en-GB"/>
        </w:rPr>
        <w:t>3. Son GM, Ahn HM, Lee IY, Ha GW. Multifunctional indocyanine green applications for fluorescence-guided laparoscopic colorectal surgery. Ann Coloproctol 2021 Jun 9 [Epub]. https://doi.org/10.3393/ac.2021.05.07</w:t>
      </w:r>
    </w:p>
    <w:p w14:paraId="151D49D1" w14:textId="499B9A13" w:rsidR="00B31984" w:rsidRPr="00B31984" w:rsidRDefault="00B31984" w:rsidP="00AA3E22">
      <w:pPr>
        <w:adjustRightInd w:val="0"/>
        <w:snapToGrid w:val="0"/>
        <w:spacing w:after="0" w:line="480" w:lineRule="auto"/>
        <w:ind w:left="284" w:hanging="284"/>
        <w:jc w:val="both"/>
        <w:rPr>
          <w:rFonts w:ascii="Times New Roman" w:eastAsia="Times New Roman" w:hAnsi="Times New Roman"/>
          <w:color w:val="7F7F7F" w:themeColor="text1" w:themeTint="80"/>
          <w:lang w:val="en-US" w:eastAsia="en-GB"/>
        </w:rPr>
      </w:pPr>
      <w:r w:rsidRPr="00B31984">
        <w:rPr>
          <w:rFonts w:ascii="Times New Roman" w:eastAsia="Times New Roman" w:hAnsi="Times New Roman"/>
          <w:color w:val="7F7F7F" w:themeColor="text1" w:themeTint="80"/>
          <w:lang w:val="en-US" w:eastAsia="en-GB"/>
        </w:rPr>
        <w:t>4. Gordon PH, Nivatvongs S, editors. Principles and practice of surgery for the colon, rectum, and anus. 3rd ed. Informa Healthcare USA; 2007.</w:t>
      </w:r>
    </w:p>
    <w:p w14:paraId="2C6806D7" w14:textId="33978219" w:rsidR="00B31984" w:rsidRPr="00B31984" w:rsidRDefault="00B31984" w:rsidP="00AA3E22">
      <w:pPr>
        <w:adjustRightInd w:val="0"/>
        <w:snapToGrid w:val="0"/>
        <w:spacing w:after="0" w:line="480" w:lineRule="auto"/>
        <w:ind w:left="284" w:hanging="284"/>
        <w:jc w:val="both"/>
        <w:rPr>
          <w:rFonts w:ascii="Times New Roman" w:eastAsia="Times New Roman" w:hAnsi="Times New Roman"/>
          <w:color w:val="7F7F7F" w:themeColor="text1" w:themeTint="80"/>
          <w:lang w:val="en-US" w:eastAsia="en-GB"/>
        </w:rPr>
      </w:pPr>
      <w:r w:rsidRPr="00B31984">
        <w:rPr>
          <w:rFonts w:ascii="Times New Roman" w:eastAsia="Times New Roman" w:hAnsi="Times New Roman"/>
          <w:color w:val="7F7F7F" w:themeColor="text1" w:themeTint="80"/>
          <w:lang w:val="en-US" w:eastAsia="en-GB"/>
        </w:rPr>
        <w:t>5. Maa J, Kirkwood KS. The appendix. In: Townsend CM Jr, Beauchamp RD, Evers BM, Mattox KL, editors. Sabiston textbook of surgery: the biological basis of modern surgical practice. 19th ed. Elsevier Saunders; 2012. p. 1279</w:t>
      </w:r>
      <w:r w:rsidR="00AA3E22">
        <w:rPr>
          <w:rFonts w:ascii="Times New Roman" w:eastAsia="Times New Roman" w:hAnsi="Times New Roman"/>
          <w:color w:val="7F7F7F" w:themeColor="text1" w:themeTint="80"/>
          <w:lang w:val="en-US" w:eastAsia="en-GB"/>
        </w:rPr>
        <w:t>–</w:t>
      </w:r>
      <w:r w:rsidRPr="00B31984">
        <w:rPr>
          <w:rFonts w:ascii="Times New Roman" w:eastAsia="Times New Roman" w:hAnsi="Times New Roman"/>
          <w:color w:val="7F7F7F" w:themeColor="text1" w:themeTint="80"/>
          <w:lang w:val="en-US" w:eastAsia="en-GB"/>
        </w:rPr>
        <w:t>93.</w:t>
      </w:r>
    </w:p>
    <w:p w14:paraId="4FC951BB" w14:textId="421AED2D" w:rsidR="00B31984" w:rsidRPr="00B31984" w:rsidRDefault="00B31984" w:rsidP="00AA3E22">
      <w:pPr>
        <w:adjustRightInd w:val="0"/>
        <w:snapToGrid w:val="0"/>
        <w:spacing w:after="0" w:line="480" w:lineRule="auto"/>
        <w:ind w:left="284" w:hanging="284"/>
        <w:jc w:val="both"/>
        <w:rPr>
          <w:rFonts w:ascii="Times New Roman" w:eastAsia="Times New Roman" w:hAnsi="Times New Roman"/>
          <w:color w:val="7F7F7F" w:themeColor="text1" w:themeTint="80"/>
          <w:lang w:val="en-US" w:eastAsia="en-GB"/>
        </w:rPr>
      </w:pPr>
      <w:r w:rsidRPr="00B31984">
        <w:rPr>
          <w:rFonts w:ascii="Times New Roman" w:eastAsia="Times New Roman" w:hAnsi="Times New Roman"/>
          <w:color w:val="7F7F7F" w:themeColor="text1" w:themeTint="80"/>
          <w:lang w:val="en-US" w:eastAsia="en-GB"/>
        </w:rPr>
        <w:t>6. Hong GD. The relationship between low serum cholesterol level and cancer mortality [dissertation]. Seoul National Univ</w:t>
      </w:r>
      <w:r w:rsidR="00AA3E22">
        <w:rPr>
          <w:rFonts w:ascii="Times New Roman" w:eastAsia="Times New Roman" w:hAnsi="Times New Roman"/>
          <w:color w:val="7F7F7F" w:themeColor="text1" w:themeTint="80"/>
          <w:lang w:val="en-US" w:eastAsia="en-GB"/>
        </w:rPr>
        <w:t>ersity</w:t>
      </w:r>
      <w:r w:rsidRPr="00B31984">
        <w:rPr>
          <w:rFonts w:ascii="Times New Roman" w:eastAsia="Times New Roman" w:hAnsi="Times New Roman"/>
          <w:color w:val="7F7F7F" w:themeColor="text1" w:themeTint="80"/>
          <w:lang w:val="en-US" w:eastAsia="en-GB"/>
        </w:rPr>
        <w:t>; 2017.</w:t>
      </w:r>
    </w:p>
    <w:p w14:paraId="40AD2613" w14:textId="2541AC4F" w:rsidR="00B31984" w:rsidRPr="00B31984" w:rsidRDefault="00B31984" w:rsidP="00AA3E22">
      <w:pPr>
        <w:adjustRightInd w:val="0"/>
        <w:snapToGrid w:val="0"/>
        <w:spacing w:after="0" w:line="480" w:lineRule="auto"/>
        <w:ind w:left="284" w:hanging="284"/>
        <w:jc w:val="both"/>
        <w:rPr>
          <w:rFonts w:ascii="Times New Roman" w:eastAsia="Times New Roman" w:hAnsi="Times New Roman"/>
          <w:color w:val="7F7F7F" w:themeColor="text1" w:themeTint="80"/>
          <w:lang w:val="en-US" w:eastAsia="en-GB"/>
        </w:rPr>
      </w:pPr>
      <w:r w:rsidRPr="00B31984">
        <w:rPr>
          <w:rFonts w:ascii="Times New Roman" w:eastAsia="Times New Roman" w:hAnsi="Times New Roman"/>
          <w:color w:val="7F7F7F" w:themeColor="text1" w:themeTint="80"/>
          <w:lang w:val="en-US" w:eastAsia="en-GB"/>
        </w:rPr>
        <w:t>7. Rice AS, Brooks JW. Cannabinoids and pain. In: Dostorovsky JO, Carr DB, editors. Proceedings of the 10th World Congress on Pain; 2002 Aug 17</w:t>
      </w:r>
      <w:r w:rsidR="00AA3E22">
        <w:rPr>
          <w:rFonts w:ascii="Times New Roman" w:eastAsia="Times New Roman" w:hAnsi="Times New Roman"/>
          <w:color w:val="7F7F7F" w:themeColor="text1" w:themeTint="80"/>
          <w:lang w:val="en-US" w:eastAsia="en-GB"/>
        </w:rPr>
        <w:t>–</w:t>
      </w:r>
      <w:r w:rsidRPr="00B31984">
        <w:rPr>
          <w:rFonts w:ascii="Times New Roman" w:eastAsia="Times New Roman" w:hAnsi="Times New Roman"/>
          <w:color w:val="7F7F7F" w:themeColor="text1" w:themeTint="80"/>
          <w:lang w:val="en-US" w:eastAsia="en-GB"/>
        </w:rPr>
        <w:t>22; San Diego, CA</w:t>
      </w:r>
      <w:r w:rsidR="00AA3E22">
        <w:rPr>
          <w:rFonts w:ascii="Times New Roman" w:eastAsia="Times New Roman" w:hAnsi="Times New Roman"/>
          <w:color w:val="7F7F7F" w:themeColor="text1" w:themeTint="80"/>
          <w:lang w:val="en-US" w:eastAsia="en-GB"/>
        </w:rPr>
        <w:t>, USA</w:t>
      </w:r>
      <w:r w:rsidRPr="00B31984">
        <w:rPr>
          <w:rFonts w:ascii="Times New Roman" w:eastAsia="Times New Roman" w:hAnsi="Times New Roman"/>
          <w:color w:val="7F7F7F" w:themeColor="text1" w:themeTint="80"/>
          <w:lang w:val="en-US" w:eastAsia="en-GB"/>
        </w:rPr>
        <w:t>. IASP Press; 2003. p. 437</w:t>
      </w:r>
      <w:r w:rsidR="00AA3E22">
        <w:rPr>
          <w:rFonts w:ascii="Times New Roman" w:eastAsia="Times New Roman" w:hAnsi="Times New Roman"/>
          <w:color w:val="7F7F7F" w:themeColor="text1" w:themeTint="80"/>
          <w:lang w:val="en-US" w:eastAsia="en-GB"/>
        </w:rPr>
        <w:t>–</w:t>
      </w:r>
      <w:r w:rsidRPr="00B31984">
        <w:rPr>
          <w:rFonts w:ascii="Times New Roman" w:eastAsia="Times New Roman" w:hAnsi="Times New Roman"/>
          <w:color w:val="7F7F7F" w:themeColor="text1" w:themeTint="80"/>
          <w:lang w:val="en-US" w:eastAsia="en-GB"/>
        </w:rPr>
        <w:t>46.</w:t>
      </w:r>
    </w:p>
    <w:p w14:paraId="39F699F5" w14:textId="342D65A9" w:rsidR="00B31984" w:rsidRPr="00B31984" w:rsidRDefault="00B31984" w:rsidP="00AA3E22">
      <w:pPr>
        <w:adjustRightInd w:val="0"/>
        <w:snapToGrid w:val="0"/>
        <w:spacing w:after="0" w:line="480" w:lineRule="auto"/>
        <w:ind w:left="284" w:hanging="284"/>
        <w:jc w:val="both"/>
        <w:rPr>
          <w:rFonts w:ascii="Times New Roman" w:eastAsia="Times New Roman" w:hAnsi="Times New Roman"/>
          <w:color w:val="7F7F7F" w:themeColor="text1" w:themeTint="80"/>
          <w:lang w:val="en-US" w:eastAsia="en-GB"/>
        </w:rPr>
      </w:pPr>
      <w:r w:rsidRPr="00B31984">
        <w:rPr>
          <w:rFonts w:ascii="Times New Roman" w:eastAsia="Times New Roman" w:hAnsi="Times New Roman"/>
          <w:color w:val="7F7F7F" w:themeColor="text1" w:themeTint="80"/>
          <w:lang w:val="en-US" w:eastAsia="en-GB"/>
        </w:rPr>
        <w:t>8. American Cancer Society. Cancer A-Z [Internet]. American Cancer Society; c2017 [cited 2017 Sep 15]. Available from: https://www.cancer.org/cancer.html</w:t>
      </w:r>
    </w:p>
    <w:p w14:paraId="75212E35" w14:textId="73CD8049" w:rsidR="00C27DC7" w:rsidRDefault="00B31984" w:rsidP="00AA3E22">
      <w:pPr>
        <w:adjustRightInd w:val="0"/>
        <w:snapToGrid w:val="0"/>
        <w:spacing w:after="0" w:line="480" w:lineRule="auto"/>
        <w:ind w:left="284" w:hanging="284"/>
        <w:jc w:val="both"/>
        <w:rPr>
          <w:rFonts w:ascii="Times New Roman" w:hAnsi="Times New Roman"/>
          <w:lang w:val="en-US"/>
        </w:rPr>
      </w:pPr>
      <w:r w:rsidRPr="00B31984">
        <w:rPr>
          <w:rFonts w:ascii="Times New Roman" w:eastAsia="Times New Roman" w:hAnsi="Times New Roman"/>
          <w:color w:val="7F7F7F" w:themeColor="text1" w:themeTint="80"/>
          <w:lang w:val="en-US" w:eastAsia="en-GB"/>
        </w:rPr>
        <w:t>9. National Cancer Information Center. Cancer incidence [Internet]. National Cancer Information Center</w:t>
      </w:r>
      <w:r w:rsidR="00AA3E22">
        <w:rPr>
          <w:rFonts w:ascii="Times New Roman" w:eastAsia="Times New Roman" w:hAnsi="Times New Roman"/>
          <w:color w:val="7F7F7F" w:themeColor="text1" w:themeTint="80"/>
          <w:lang w:val="en-US" w:eastAsia="en-GB"/>
        </w:rPr>
        <w:t xml:space="preserve"> of Korea</w:t>
      </w:r>
      <w:r w:rsidRPr="00B31984">
        <w:rPr>
          <w:rFonts w:ascii="Times New Roman" w:eastAsia="Times New Roman" w:hAnsi="Times New Roman"/>
          <w:color w:val="7F7F7F" w:themeColor="text1" w:themeTint="80"/>
          <w:lang w:val="en-US" w:eastAsia="en-GB"/>
        </w:rPr>
        <w:t>; c2017 [cited 2021 Sep 20]. Available from:</w:t>
      </w:r>
      <w:r w:rsidR="00AA3E22">
        <w:rPr>
          <w:rFonts w:ascii="Times New Roman" w:eastAsia="Times New Roman" w:hAnsi="Times New Roman"/>
          <w:color w:val="7F7F7F" w:themeColor="text1" w:themeTint="80"/>
          <w:lang w:val="en-US" w:eastAsia="en-GB"/>
        </w:rPr>
        <w:t xml:space="preserve"> </w:t>
      </w:r>
      <w:r w:rsidRPr="00B31984">
        <w:rPr>
          <w:rFonts w:ascii="Times New Roman" w:eastAsia="Times New Roman" w:hAnsi="Times New Roman"/>
          <w:color w:val="7F7F7F" w:themeColor="text1" w:themeTint="80"/>
          <w:lang w:val="en-US" w:eastAsia="en-GB"/>
        </w:rPr>
        <w:t>https://ncc.re.kr/main.ncc?uri=english/sub04_Statistics</w:t>
      </w:r>
    </w:p>
    <w:p w14:paraId="516134D8" w14:textId="77777777" w:rsidR="00C27DC7" w:rsidRDefault="00C27DC7">
      <w:pPr>
        <w:spacing w:after="0" w:line="240" w:lineRule="auto"/>
        <w:rPr>
          <w:rFonts w:ascii="Times New Roman" w:hAnsi="Times New Roman"/>
          <w:lang w:val="en-US"/>
        </w:rPr>
      </w:pPr>
      <w:r>
        <w:rPr>
          <w:rFonts w:ascii="Times New Roman" w:hAnsi="Times New Roman"/>
          <w:lang w:val="en-US"/>
        </w:rPr>
        <w:br w:type="page"/>
      </w:r>
    </w:p>
    <w:p w14:paraId="50D5D956" w14:textId="14F68BE3" w:rsidR="00823CDE" w:rsidRPr="00A62D07" w:rsidRDefault="00E2529C" w:rsidP="00C27DC7">
      <w:pPr>
        <w:adjustRightInd w:val="0"/>
        <w:snapToGrid w:val="0"/>
        <w:spacing w:after="0" w:line="480" w:lineRule="auto"/>
        <w:ind w:left="284" w:hanging="284"/>
        <w:rPr>
          <w:rFonts w:ascii="Times New Roman" w:eastAsia="Times New Roman" w:hAnsi="Times New Roman"/>
          <w:b/>
          <w:bCs/>
          <w:color w:val="39A956"/>
          <w:lang w:val="en-US" w:eastAsia="de-CH"/>
        </w:rPr>
      </w:pPr>
      <w:r w:rsidRPr="00A62D07">
        <w:rPr>
          <w:rFonts w:ascii="Times New Roman" w:eastAsia="Times New Roman" w:hAnsi="Times New Roman"/>
          <w:b/>
          <w:bCs/>
          <w:color w:val="000000"/>
          <w:lang w:val="en-US" w:eastAsia="de-CH"/>
        </w:rPr>
        <w:lastRenderedPageBreak/>
        <w:t>FIGURE LEGENDS</w:t>
      </w:r>
    </w:p>
    <w:p w14:paraId="1849D0A2" w14:textId="77777777" w:rsidR="00C27DC7" w:rsidRDefault="00E2529C" w:rsidP="00C27DC7">
      <w:pPr>
        <w:adjustRightInd w:val="0"/>
        <w:snapToGrid w:val="0"/>
        <w:spacing w:after="0" w:line="480" w:lineRule="auto"/>
        <w:rPr>
          <w:rFonts w:ascii="Times New Roman" w:eastAsia="Times New Roman" w:hAnsi="Times New Roman"/>
          <w:color w:val="FF0000"/>
          <w:lang w:val="en-US" w:eastAsia="en-GB"/>
        </w:rPr>
      </w:pPr>
      <w:r w:rsidRPr="00A62D07">
        <w:rPr>
          <w:rFonts w:ascii="Times New Roman" w:eastAsia="Times New Roman" w:hAnsi="Times New Roman"/>
          <w:color w:val="FF0000"/>
          <w:lang w:val="en-US" w:eastAsia="en-GB"/>
        </w:rPr>
        <w:t xml:space="preserve">Please note that the actual figures should be uploaded separately. </w:t>
      </w:r>
    </w:p>
    <w:p w14:paraId="3BE53175" w14:textId="77777777" w:rsidR="00C27DC7" w:rsidRDefault="00823CDE" w:rsidP="00C27DC7">
      <w:pPr>
        <w:adjustRightInd w:val="0"/>
        <w:snapToGrid w:val="0"/>
        <w:spacing w:after="0" w:line="480" w:lineRule="auto"/>
        <w:rPr>
          <w:rFonts w:ascii="Times New Roman" w:eastAsia="Times New Roman" w:hAnsi="Times New Roman"/>
          <w:color w:val="FF0000"/>
          <w:lang w:val="en-US" w:eastAsia="en-GB"/>
        </w:rPr>
      </w:pPr>
      <w:r w:rsidRPr="00A62D07">
        <w:rPr>
          <w:rFonts w:ascii="Times New Roman" w:eastAsia="Times New Roman" w:hAnsi="Times New Roman"/>
          <w:b/>
          <w:bCs/>
          <w:lang w:val="en-US" w:eastAsia="en-GB"/>
        </w:rPr>
        <w:t>Fig. 1.</w:t>
      </w:r>
      <w:r w:rsidRPr="00A62D07">
        <w:rPr>
          <w:rFonts w:ascii="Times New Roman" w:eastAsia="Times New Roman" w:hAnsi="Times New Roman"/>
          <w:lang w:val="en-US" w:eastAsia="en-GB"/>
        </w:rPr>
        <w:tab/>
      </w:r>
      <w:r w:rsidR="00E2529C" w:rsidRPr="00A62D07">
        <w:rPr>
          <w:rFonts w:ascii="Times New Roman" w:eastAsia="Times New Roman" w:hAnsi="Times New Roman"/>
          <w:color w:val="7F7F7F" w:themeColor="text1" w:themeTint="80"/>
          <w:lang w:val="en-US" w:eastAsia="en-GB"/>
        </w:rPr>
        <w:t xml:space="preserve">Brief title preferably in phrases. </w:t>
      </w:r>
      <w:r w:rsidRPr="00A62D07">
        <w:rPr>
          <w:rFonts w:ascii="Times New Roman" w:eastAsia="Times New Roman" w:hAnsi="Times New Roman"/>
          <w:color w:val="7F7F7F" w:themeColor="text1" w:themeTint="80"/>
          <w:lang w:val="en-US" w:eastAsia="en-GB"/>
        </w:rPr>
        <w:t>Legend text</w:t>
      </w:r>
      <w:r w:rsidR="00E2529C" w:rsidRPr="00A62D07">
        <w:rPr>
          <w:rFonts w:ascii="Times New Roman" w:eastAsia="Times New Roman" w:hAnsi="Times New Roman"/>
          <w:color w:val="7F7F7F" w:themeColor="text1" w:themeTint="80"/>
          <w:lang w:val="en-US" w:eastAsia="en-GB"/>
        </w:rPr>
        <w:t xml:space="preserve"> preferably in sentences</w:t>
      </w:r>
      <w:r w:rsidRPr="00A62D07">
        <w:rPr>
          <w:rFonts w:ascii="Times New Roman" w:eastAsia="Times New Roman" w:hAnsi="Times New Roman"/>
          <w:color w:val="7F7F7F" w:themeColor="text1" w:themeTint="80"/>
          <w:lang w:val="en-US" w:eastAsia="en-GB"/>
        </w:rPr>
        <w:t>.</w:t>
      </w:r>
    </w:p>
    <w:p w14:paraId="50D82C8A" w14:textId="412987A7" w:rsidR="00823CDE" w:rsidRDefault="00823CDE" w:rsidP="00C27DC7">
      <w:pPr>
        <w:adjustRightInd w:val="0"/>
        <w:snapToGrid w:val="0"/>
        <w:spacing w:after="0" w:line="480" w:lineRule="auto"/>
        <w:rPr>
          <w:rFonts w:ascii="Times New Roman" w:eastAsia="Times New Roman" w:hAnsi="Times New Roman"/>
          <w:color w:val="FF0000"/>
          <w:lang w:val="en-US" w:eastAsia="en-GB"/>
        </w:rPr>
      </w:pPr>
      <w:r w:rsidRPr="00A62D07">
        <w:rPr>
          <w:rFonts w:ascii="Times New Roman" w:eastAsia="Times New Roman" w:hAnsi="Times New Roman"/>
          <w:b/>
          <w:bCs/>
          <w:lang w:val="en-US" w:eastAsia="en-GB"/>
        </w:rPr>
        <w:t>Fig. 2.</w:t>
      </w:r>
      <w:r w:rsidRPr="00A62D07">
        <w:rPr>
          <w:rFonts w:ascii="Times New Roman" w:eastAsia="Times New Roman" w:hAnsi="Times New Roman"/>
          <w:lang w:val="en-US" w:eastAsia="en-GB"/>
        </w:rPr>
        <w:tab/>
      </w:r>
      <w:r w:rsidR="00E2529C" w:rsidRPr="00A62D07">
        <w:rPr>
          <w:rFonts w:ascii="Times New Roman" w:eastAsia="Times New Roman" w:hAnsi="Times New Roman"/>
          <w:color w:val="7F7F7F" w:themeColor="text1" w:themeTint="80"/>
          <w:lang w:val="en-US" w:eastAsia="en-GB"/>
        </w:rPr>
        <w:t>Brief title preferably in phrases. (A) Legend text. (B) Legend text preferably in sentences.</w:t>
      </w:r>
    </w:p>
    <w:p w14:paraId="7145E30A" w14:textId="77777777" w:rsidR="00C27DC7" w:rsidRPr="00C27DC7" w:rsidRDefault="00C27DC7" w:rsidP="00C27DC7">
      <w:pPr>
        <w:adjustRightInd w:val="0"/>
        <w:snapToGrid w:val="0"/>
        <w:spacing w:after="0" w:line="480" w:lineRule="auto"/>
        <w:rPr>
          <w:rFonts w:ascii="Times New Roman" w:eastAsia="Times New Roman" w:hAnsi="Times New Roman"/>
          <w:color w:val="FF0000"/>
          <w:lang w:val="en-US" w:eastAsia="en-GB"/>
        </w:rPr>
      </w:pPr>
    </w:p>
    <w:p w14:paraId="584A25FD" w14:textId="77777777" w:rsidR="00550D77" w:rsidRPr="00A62D07" w:rsidRDefault="00550D77" w:rsidP="00C27DC7">
      <w:pPr>
        <w:spacing w:after="0" w:line="240" w:lineRule="auto"/>
        <w:rPr>
          <w:rFonts w:ascii="Times New Roman" w:eastAsia="Times New Roman" w:hAnsi="Times New Roman"/>
          <w:lang w:val="en-US" w:eastAsia="en-GB"/>
        </w:rPr>
      </w:pPr>
      <w:r w:rsidRPr="00A62D07">
        <w:rPr>
          <w:rFonts w:ascii="Times New Roman" w:eastAsia="Times New Roman" w:hAnsi="Times New Roman"/>
          <w:lang w:val="en-US" w:eastAsia="en-GB"/>
        </w:rPr>
        <w:br w:type="page"/>
      </w:r>
    </w:p>
    <w:p w14:paraId="2FA03832" w14:textId="77777777" w:rsidR="00550D77" w:rsidRPr="00A62D07" w:rsidRDefault="00550D77" w:rsidP="00C27DC7">
      <w:pPr>
        <w:adjustRightInd w:val="0"/>
        <w:snapToGrid w:val="0"/>
        <w:spacing w:after="0" w:line="480" w:lineRule="auto"/>
        <w:rPr>
          <w:rFonts w:ascii="Times New Roman" w:eastAsia="Times New Roman" w:hAnsi="Times New Roman"/>
          <w:lang w:val="en-US" w:eastAsia="en-GB"/>
        </w:rPr>
      </w:pPr>
      <w:r w:rsidRPr="00A62D07">
        <w:rPr>
          <w:rFonts w:ascii="Times New Roman" w:eastAsia="Times New Roman" w:hAnsi="Times New Roman"/>
          <w:b/>
          <w:bCs/>
          <w:lang w:val="en-US" w:eastAsia="en-GB"/>
        </w:rPr>
        <w:lastRenderedPageBreak/>
        <w:t>Table 1</w:t>
      </w:r>
      <w:r w:rsidRPr="00A62D07">
        <w:rPr>
          <w:rFonts w:ascii="Times New Roman" w:eastAsia="Times New Roman" w:hAnsi="Times New Roman"/>
          <w:b/>
          <w:bCs/>
          <w:color w:val="7F7F7F" w:themeColor="text1" w:themeTint="80"/>
          <w:lang w:val="en-US" w:eastAsia="en-GB"/>
        </w:rPr>
        <w:t>.</w:t>
      </w:r>
      <w:r w:rsidRPr="00A62D07">
        <w:rPr>
          <w:rFonts w:ascii="Times New Roman" w:eastAsia="Times New Roman" w:hAnsi="Times New Roman"/>
          <w:color w:val="7F7F7F" w:themeColor="text1" w:themeTint="80"/>
          <w:lang w:val="en-US" w:eastAsia="en-GB"/>
        </w:rPr>
        <w:t xml:space="preserve"> </w:t>
      </w:r>
      <w:r w:rsidR="00896367" w:rsidRPr="00A62D07">
        <w:rPr>
          <w:rFonts w:ascii="Times New Roman" w:eastAsia="Times New Roman" w:hAnsi="Times New Roman"/>
          <w:color w:val="7F7F7F" w:themeColor="text1" w:themeTint="80"/>
          <w:lang w:val="en-US" w:eastAsia="en-GB"/>
        </w:rPr>
        <w:t>A brief, specific, descriptive title</w:t>
      </w:r>
    </w:p>
    <w:tbl>
      <w:tblPr>
        <w:tblW w:w="9209" w:type="dxa"/>
        <w:tblBorders>
          <w:top w:val="single" w:sz="4" w:space="0" w:color="auto"/>
          <w:bottom w:val="single" w:sz="4" w:space="0" w:color="auto"/>
        </w:tblBorders>
        <w:tblLook w:val="04A0" w:firstRow="1" w:lastRow="0" w:firstColumn="1" w:lastColumn="0" w:noHBand="0" w:noVBand="1"/>
      </w:tblPr>
      <w:tblGrid>
        <w:gridCol w:w="2736"/>
        <w:gridCol w:w="1776"/>
        <w:gridCol w:w="1786"/>
        <w:gridCol w:w="1785"/>
        <w:gridCol w:w="1126"/>
      </w:tblGrid>
      <w:tr w:rsidR="002968D0" w:rsidRPr="00A62D07" w14:paraId="2BD6317A" w14:textId="77777777" w:rsidTr="002968D0">
        <w:trPr>
          <w:tblHeader/>
        </w:trPr>
        <w:tc>
          <w:tcPr>
            <w:tcW w:w="2736" w:type="dxa"/>
            <w:tcBorders>
              <w:top w:val="single" w:sz="4" w:space="0" w:color="auto"/>
              <w:bottom w:val="single" w:sz="4" w:space="0" w:color="auto"/>
            </w:tcBorders>
            <w:shd w:val="clear" w:color="auto" w:fill="FFFFFF"/>
            <w:vAlign w:val="center"/>
          </w:tcPr>
          <w:p w14:paraId="3098B579" w14:textId="77777777" w:rsidR="002968D0" w:rsidRPr="00A62D07" w:rsidRDefault="002968D0" w:rsidP="00C27DC7">
            <w:pPr>
              <w:spacing w:after="0" w:line="360" w:lineRule="auto"/>
              <w:ind w:left="20" w:right="20"/>
              <w:jc w:val="center"/>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Characteristic</w:t>
            </w:r>
          </w:p>
        </w:tc>
        <w:tc>
          <w:tcPr>
            <w:tcW w:w="1776" w:type="dxa"/>
            <w:tcBorders>
              <w:top w:val="single" w:sz="4" w:space="0" w:color="auto"/>
              <w:bottom w:val="single" w:sz="4" w:space="0" w:color="auto"/>
            </w:tcBorders>
            <w:shd w:val="clear" w:color="auto" w:fill="FFFFFF"/>
            <w:vAlign w:val="center"/>
          </w:tcPr>
          <w:p w14:paraId="6D76BE98" w14:textId="77777777" w:rsidR="002968D0" w:rsidRPr="00A62D07" w:rsidRDefault="002968D0" w:rsidP="00C27DC7">
            <w:pPr>
              <w:spacing w:after="0" w:line="360" w:lineRule="auto"/>
              <w:ind w:left="20" w:right="20"/>
              <w:jc w:val="center"/>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Total</w:t>
            </w:r>
          </w:p>
          <w:p w14:paraId="7F7AACAD" w14:textId="77777777" w:rsidR="002968D0" w:rsidRPr="00A62D07" w:rsidRDefault="002968D0" w:rsidP="00C27DC7">
            <w:pPr>
              <w:spacing w:after="0" w:line="360" w:lineRule="auto"/>
              <w:ind w:left="20" w:right="20"/>
              <w:jc w:val="center"/>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(n=578)</w:t>
            </w:r>
          </w:p>
        </w:tc>
        <w:tc>
          <w:tcPr>
            <w:tcW w:w="1786" w:type="dxa"/>
            <w:tcBorders>
              <w:top w:val="single" w:sz="4" w:space="0" w:color="auto"/>
              <w:bottom w:val="single" w:sz="4" w:space="0" w:color="auto"/>
            </w:tcBorders>
            <w:shd w:val="clear" w:color="auto" w:fill="FFFFFF"/>
            <w:vAlign w:val="center"/>
          </w:tcPr>
          <w:p w14:paraId="203F5293" w14:textId="77777777" w:rsidR="002968D0" w:rsidRPr="00A62D07" w:rsidRDefault="002968D0" w:rsidP="00C27DC7">
            <w:pPr>
              <w:spacing w:after="0" w:line="360" w:lineRule="auto"/>
              <w:ind w:left="20" w:right="20"/>
              <w:jc w:val="center"/>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Prophylaxis</w:t>
            </w:r>
          </w:p>
          <w:p w14:paraId="384F9045" w14:textId="77777777" w:rsidR="002968D0" w:rsidRPr="00A62D07" w:rsidRDefault="002968D0" w:rsidP="00C27DC7">
            <w:pPr>
              <w:spacing w:after="0" w:line="360" w:lineRule="auto"/>
              <w:ind w:left="20" w:right="20"/>
              <w:jc w:val="center"/>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(n=171)</w:t>
            </w:r>
          </w:p>
        </w:tc>
        <w:tc>
          <w:tcPr>
            <w:tcW w:w="1785" w:type="dxa"/>
            <w:tcBorders>
              <w:top w:val="single" w:sz="4" w:space="0" w:color="auto"/>
              <w:bottom w:val="single" w:sz="4" w:space="0" w:color="auto"/>
            </w:tcBorders>
            <w:shd w:val="clear" w:color="auto" w:fill="FFFFFF"/>
            <w:vAlign w:val="center"/>
          </w:tcPr>
          <w:p w14:paraId="5F5E69C0" w14:textId="77777777" w:rsidR="002968D0" w:rsidRPr="00A62D07" w:rsidRDefault="002968D0" w:rsidP="00C27DC7">
            <w:pPr>
              <w:spacing w:after="0" w:line="360" w:lineRule="auto"/>
              <w:ind w:left="20" w:right="20"/>
              <w:jc w:val="center"/>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No prophylaxis</w:t>
            </w:r>
          </w:p>
          <w:p w14:paraId="440BDDEA" w14:textId="77777777" w:rsidR="002968D0" w:rsidRPr="00A62D07" w:rsidRDefault="002968D0" w:rsidP="00C27DC7">
            <w:pPr>
              <w:spacing w:after="0" w:line="360" w:lineRule="auto"/>
              <w:ind w:left="20" w:right="20"/>
              <w:jc w:val="center"/>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(n=407)</w:t>
            </w:r>
          </w:p>
        </w:tc>
        <w:tc>
          <w:tcPr>
            <w:tcW w:w="1126" w:type="dxa"/>
            <w:tcBorders>
              <w:top w:val="single" w:sz="4" w:space="0" w:color="auto"/>
              <w:bottom w:val="single" w:sz="4" w:space="0" w:color="auto"/>
            </w:tcBorders>
            <w:shd w:val="clear" w:color="auto" w:fill="FFFFFF"/>
            <w:vAlign w:val="center"/>
          </w:tcPr>
          <w:p w14:paraId="164D3AD1" w14:textId="77777777" w:rsidR="002968D0" w:rsidRPr="00A62D07" w:rsidRDefault="002968D0" w:rsidP="00C27DC7">
            <w:pPr>
              <w:spacing w:after="0" w:line="360" w:lineRule="auto"/>
              <w:ind w:left="20" w:right="20"/>
              <w:jc w:val="center"/>
              <w:rPr>
                <w:rFonts w:ascii="Times New Roman" w:eastAsia="GulimChe" w:hAnsi="Times New Roman"/>
                <w:i/>
                <w:color w:val="7F7F7F" w:themeColor="text1" w:themeTint="80"/>
                <w:szCs w:val="20"/>
                <w:lang w:val="en-US"/>
              </w:rPr>
            </w:pPr>
            <w:r w:rsidRPr="00A62D07">
              <w:rPr>
                <w:rFonts w:ascii="Times New Roman" w:eastAsia="GulimChe" w:hAnsi="Times New Roman"/>
                <w:color w:val="7F7F7F" w:themeColor="text1" w:themeTint="80"/>
                <w:szCs w:val="20"/>
                <w:lang w:val="en-US"/>
              </w:rPr>
              <w:t>P-value</w:t>
            </w:r>
          </w:p>
        </w:tc>
      </w:tr>
      <w:tr w:rsidR="002968D0" w:rsidRPr="00A62D07" w14:paraId="7377370D" w14:textId="77777777" w:rsidTr="002968D0">
        <w:tc>
          <w:tcPr>
            <w:tcW w:w="2736" w:type="dxa"/>
            <w:tcBorders>
              <w:top w:val="single" w:sz="4" w:space="0" w:color="auto"/>
            </w:tcBorders>
            <w:shd w:val="clear" w:color="auto" w:fill="FFFFFF"/>
            <w:vAlign w:val="center"/>
          </w:tcPr>
          <w:p w14:paraId="5334EF15" w14:textId="77777777" w:rsidR="002968D0" w:rsidRPr="00A62D07" w:rsidRDefault="002968D0" w:rsidP="00C27DC7">
            <w:pPr>
              <w:spacing w:after="0" w:line="360" w:lineRule="auto"/>
              <w:ind w:left="20" w:right="20"/>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Age (yr)</w:t>
            </w:r>
          </w:p>
        </w:tc>
        <w:tc>
          <w:tcPr>
            <w:tcW w:w="1776" w:type="dxa"/>
            <w:tcBorders>
              <w:top w:val="single" w:sz="4" w:space="0" w:color="auto"/>
            </w:tcBorders>
            <w:shd w:val="clear" w:color="auto" w:fill="FFFFFF"/>
            <w:vAlign w:val="center"/>
          </w:tcPr>
          <w:p w14:paraId="30C4E9B2" w14:textId="77777777" w:rsidR="002968D0" w:rsidRPr="00A62D07" w:rsidRDefault="002968D0" w:rsidP="00C27DC7">
            <w:pPr>
              <w:spacing w:after="0" w:line="360" w:lineRule="auto"/>
              <w:ind w:left="20" w:right="20"/>
              <w:jc w:val="center"/>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49.0 (37.0‒56.0)</w:t>
            </w:r>
          </w:p>
        </w:tc>
        <w:tc>
          <w:tcPr>
            <w:tcW w:w="1786" w:type="dxa"/>
            <w:tcBorders>
              <w:top w:val="single" w:sz="4" w:space="0" w:color="auto"/>
            </w:tcBorders>
            <w:shd w:val="clear" w:color="auto" w:fill="FFFFFF"/>
            <w:vAlign w:val="center"/>
          </w:tcPr>
          <w:p w14:paraId="0D462F2E" w14:textId="77777777" w:rsidR="002968D0" w:rsidRPr="00A62D07" w:rsidRDefault="002968D0" w:rsidP="00C27DC7">
            <w:pPr>
              <w:spacing w:after="0" w:line="360" w:lineRule="auto"/>
              <w:ind w:left="20" w:right="20"/>
              <w:jc w:val="center"/>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49.0 (38.5‒57.5)</w:t>
            </w:r>
          </w:p>
        </w:tc>
        <w:tc>
          <w:tcPr>
            <w:tcW w:w="1785" w:type="dxa"/>
            <w:tcBorders>
              <w:top w:val="single" w:sz="4" w:space="0" w:color="auto"/>
            </w:tcBorders>
            <w:shd w:val="clear" w:color="auto" w:fill="FFFFFF"/>
            <w:vAlign w:val="center"/>
          </w:tcPr>
          <w:p w14:paraId="588C9F32" w14:textId="77777777" w:rsidR="002968D0" w:rsidRPr="00A62D07" w:rsidRDefault="002968D0" w:rsidP="00C27DC7">
            <w:pPr>
              <w:spacing w:after="0" w:line="360" w:lineRule="auto"/>
              <w:ind w:left="20" w:right="20"/>
              <w:jc w:val="center"/>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49.0 (37.0‒56.0)</w:t>
            </w:r>
          </w:p>
        </w:tc>
        <w:tc>
          <w:tcPr>
            <w:tcW w:w="1126" w:type="dxa"/>
            <w:tcBorders>
              <w:top w:val="single" w:sz="4" w:space="0" w:color="auto"/>
            </w:tcBorders>
            <w:shd w:val="clear" w:color="auto" w:fill="FFFFFF"/>
            <w:vAlign w:val="center"/>
          </w:tcPr>
          <w:p w14:paraId="25C436CE" w14:textId="77777777" w:rsidR="002968D0" w:rsidRPr="00A62D07" w:rsidRDefault="002968D0" w:rsidP="00C27DC7">
            <w:pPr>
              <w:spacing w:after="0" w:line="360" w:lineRule="auto"/>
              <w:ind w:left="20" w:right="20"/>
              <w:jc w:val="center"/>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0.21</w:t>
            </w:r>
          </w:p>
        </w:tc>
      </w:tr>
      <w:tr w:rsidR="002968D0" w:rsidRPr="00A62D07" w14:paraId="68962DD4" w14:textId="77777777" w:rsidTr="002968D0">
        <w:tc>
          <w:tcPr>
            <w:tcW w:w="2736" w:type="dxa"/>
            <w:shd w:val="clear" w:color="auto" w:fill="FFFFFF"/>
            <w:vAlign w:val="center"/>
          </w:tcPr>
          <w:p w14:paraId="3F87F318" w14:textId="77777777" w:rsidR="002968D0" w:rsidRPr="00A62D07" w:rsidRDefault="002968D0" w:rsidP="00C27DC7">
            <w:pPr>
              <w:spacing w:after="0" w:line="360" w:lineRule="auto"/>
              <w:ind w:left="20" w:right="20"/>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 xml:space="preserve">Male sex </w:t>
            </w:r>
          </w:p>
        </w:tc>
        <w:tc>
          <w:tcPr>
            <w:tcW w:w="1776" w:type="dxa"/>
            <w:shd w:val="clear" w:color="auto" w:fill="FFFFFF"/>
            <w:vAlign w:val="center"/>
          </w:tcPr>
          <w:p w14:paraId="5D85C5D8" w14:textId="77777777" w:rsidR="002968D0" w:rsidRPr="00A62D07" w:rsidRDefault="002968D0" w:rsidP="00C27DC7">
            <w:pPr>
              <w:spacing w:after="0" w:line="360" w:lineRule="auto"/>
              <w:ind w:left="20" w:right="20"/>
              <w:jc w:val="center"/>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363 (62.8)</w:t>
            </w:r>
          </w:p>
        </w:tc>
        <w:tc>
          <w:tcPr>
            <w:tcW w:w="1786" w:type="dxa"/>
            <w:shd w:val="clear" w:color="auto" w:fill="FFFFFF"/>
            <w:vAlign w:val="center"/>
          </w:tcPr>
          <w:p w14:paraId="7003DF69" w14:textId="77777777" w:rsidR="002968D0" w:rsidRPr="00A62D07" w:rsidRDefault="002968D0" w:rsidP="00C27DC7">
            <w:pPr>
              <w:spacing w:after="0" w:line="360" w:lineRule="auto"/>
              <w:ind w:left="20" w:right="20"/>
              <w:jc w:val="center"/>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87 (50.9)</w:t>
            </w:r>
          </w:p>
        </w:tc>
        <w:tc>
          <w:tcPr>
            <w:tcW w:w="1785" w:type="dxa"/>
            <w:shd w:val="clear" w:color="auto" w:fill="FFFFFF"/>
            <w:vAlign w:val="center"/>
          </w:tcPr>
          <w:p w14:paraId="5F9EA738" w14:textId="77777777" w:rsidR="002968D0" w:rsidRPr="00A62D07" w:rsidRDefault="002968D0" w:rsidP="00C27DC7">
            <w:pPr>
              <w:spacing w:after="0" w:line="360" w:lineRule="auto"/>
              <w:ind w:left="20" w:right="20"/>
              <w:jc w:val="center"/>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276 (67.8)</w:t>
            </w:r>
          </w:p>
        </w:tc>
        <w:tc>
          <w:tcPr>
            <w:tcW w:w="1126" w:type="dxa"/>
            <w:shd w:val="clear" w:color="auto" w:fill="FFFFFF"/>
            <w:vAlign w:val="center"/>
          </w:tcPr>
          <w:p w14:paraId="6481F4B8" w14:textId="77777777" w:rsidR="002968D0" w:rsidRPr="00A62D07" w:rsidRDefault="002968D0" w:rsidP="00C27DC7">
            <w:pPr>
              <w:spacing w:after="0" w:line="360" w:lineRule="auto"/>
              <w:ind w:left="20" w:right="20"/>
              <w:jc w:val="center"/>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&lt;0.01</w:t>
            </w:r>
          </w:p>
        </w:tc>
      </w:tr>
      <w:tr w:rsidR="002968D0" w:rsidRPr="00A62D07" w14:paraId="757BD56B" w14:textId="77777777" w:rsidTr="002968D0">
        <w:tc>
          <w:tcPr>
            <w:tcW w:w="2736" w:type="dxa"/>
            <w:shd w:val="clear" w:color="auto" w:fill="FFFFFF"/>
            <w:vAlign w:val="center"/>
          </w:tcPr>
          <w:p w14:paraId="646908F0" w14:textId="77777777" w:rsidR="002968D0" w:rsidRPr="00A62D07" w:rsidRDefault="002968D0" w:rsidP="00C27DC7">
            <w:pPr>
              <w:spacing w:after="0" w:line="360" w:lineRule="auto"/>
              <w:ind w:left="20" w:right="20"/>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Body mass index (kg/m</w:t>
            </w:r>
            <w:r w:rsidRPr="00A62D07">
              <w:rPr>
                <w:rFonts w:ascii="Times New Roman" w:eastAsia="GulimChe" w:hAnsi="Times New Roman"/>
                <w:color w:val="7F7F7F" w:themeColor="text1" w:themeTint="80"/>
                <w:szCs w:val="20"/>
                <w:vertAlign w:val="superscript"/>
                <w:lang w:val="en-US"/>
              </w:rPr>
              <w:t>2</w:t>
            </w:r>
            <w:r w:rsidRPr="00A62D07">
              <w:rPr>
                <w:rFonts w:ascii="Times New Roman" w:eastAsia="GulimChe" w:hAnsi="Times New Roman"/>
                <w:color w:val="7F7F7F" w:themeColor="text1" w:themeTint="80"/>
                <w:szCs w:val="20"/>
                <w:lang w:val="en-US"/>
              </w:rPr>
              <w:t>)</w:t>
            </w:r>
          </w:p>
        </w:tc>
        <w:tc>
          <w:tcPr>
            <w:tcW w:w="1776" w:type="dxa"/>
            <w:shd w:val="clear" w:color="auto" w:fill="FFFFFF"/>
            <w:vAlign w:val="center"/>
          </w:tcPr>
          <w:p w14:paraId="2C88C0BF" w14:textId="77777777" w:rsidR="002968D0" w:rsidRPr="00A62D07" w:rsidRDefault="002968D0" w:rsidP="00C27DC7">
            <w:pPr>
              <w:spacing w:after="0" w:line="360" w:lineRule="auto"/>
              <w:ind w:left="20" w:right="20"/>
              <w:jc w:val="center"/>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22.6 (20.5‒24.6)</w:t>
            </w:r>
          </w:p>
        </w:tc>
        <w:tc>
          <w:tcPr>
            <w:tcW w:w="1786" w:type="dxa"/>
            <w:shd w:val="clear" w:color="auto" w:fill="FFFFFF"/>
            <w:vAlign w:val="center"/>
          </w:tcPr>
          <w:p w14:paraId="155725E6" w14:textId="77777777" w:rsidR="002968D0" w:rsidRPr="00A62D07" w:rsidRDefault="002968D0" w:rsidP="00C27DC7">
            <w:pPr>
              <w:spacing w:after="0" w:line="360" w:lineRule="auto"/>
              <w:ind w:left="20" w:right="20"/>
              <w:jc w:val="center"/>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22.0 (20.4‒24.5)</w:t>
            </w:r>
          </w:p>
        </w:tc>
        <w:tc>
          <w:tcPr>
            <w:tcW w:w="1785" w:type="dxa"/>
            <w:shd w:val="clear" w:color="auto" w:fill="FFFFFF"/>
            <w:vAlign w:val="center"/>
          </w:tcPr>
          <w:p w14:paraId="4B55991C" w14:textId="77777777" w:rsidR="002968D0" w:rsidRPr="00A62D07" w:rsidRDefault="002968D0" w:rsidP="00C27DC7">
            <w:pPr>
              <w:spacing w:after="0" w:line="360" w:lineRule="auto"/>
              <w:ind w:left="20" w:right="20"/>
              <w:jc w:val="center"/>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22.8 (20.6‒24.7)</w:t>
            </w:r>
          </w:p>
        </w:tc>
        <w:tc>
          <w:tcPr>
            <w:tcW w:w="1126" w:type="dxa"/>
            <w:shd w:val="clear" w:color="auto" w:fill="FFFFFF"/>
            <w:vAlign w:val="center"/>
          </w:tcPr>
          <w:p w14:paraId="2DDF95A0" w14:textId="77777777" w:rsidR="002968D0" w:rsidRPr="00A62D07" w:rsidRDefault="002968D0" w:rsidP="00C27DC7">
            <w:pPr>
              <w:spacing w:after="0" w:line="360" w:lineRule="auto"/>
              <w:ind w:left="20" w:right="20"/>
              <w:jc w:val="center"/>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0.17</w:t>
            </w:r>
          </w:p>
        </w:tc>
      </w:tr>
      <w:tr w:rsidR="002968D0" w:rsidRPr="00A62D07" w14:paraId="11CA7AB6" w14:textId="77777777" w:rsidTr="002968D0">
        <w:tc>
          <w:tcPr>
            <w:tcW w:w="2736" w:type="dxa"/>
            <w:shd w:val="clear" w:color="auto" w:fill="FFFFFF"/>
            <w:vAlign w:val="center"/>
          </w:tcPr>
          <w:p w14:paraId="2AB74FDA" w14:textId="23CC24C3" w:rsidR="002968D0" w:rsidRPr="00A62D07" w:rsidRDefault="002968D0" w:rsidP="00C27DC7">
            <w:pPr>
              <w:spacing w:after="0" w:line="360" w:lineRule="auto"/>
              <w:ind w:left="20" w:right="20"/>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Body surface area</w:t>
            </w:r>
            <w:r w:rsidRPr="00A62D07">
              <w:rPr>
                <w:rFonts w:ascii="Times New Roman" w:eastAsia="GulimChe" w:hAnsi="Times New Roman"/>
                <w:color w:val="7F7F7F" w:themeColor="text1" w:themeTint="80"/>
                <w:szCs w:val="20"/>
                <w:vertAlign w:val="superscript"/>
                <w:lang w:val="en-US"/>
              </w:rPr>
              <w:t>a</w:t>
            </w:r>
          </w:p>
        </w:tc>
        <w:tc>
          <w:tcPr>
            <w:tcW w:w="1776" w:type="dxa"/>
            <w:shd w:val="clear" w:color="auto" w:fill="FFFFFF"/>
            <w:vAlign w:val="center"/>
          </w:tcPr>
          <w:p w14:paraId="557F19EA" w14:textId="77777777" w:rsidR="002968D0" w:rsidRPr="00A62D07" w:rsidRDefault="002968D0" w:rsidP="00C27DC7">
            <w:pPr>
              <w:spacing w:after="0" w:line="360" w:lineRule="auto"/>
              <w:ind w:left="20" w:right="20"/>
              <w:jc w:val="center"/>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1.7±0.2</w:t>
            </w:r>
          </w:p>
        </w:tc>
        <w:tc>
          <w:tcPr>
            <w:tcW w:w="1786" w:type="dxa"/>
            <w:shd w:val="clear" w:color="auto" w:fill="FFFFFF"/>
            <w:vAlign w:val="center"/>
          </w:tcPr>
          <w:p w14:paraId="0811F6EF" w14:textId="77777777" w:rsidR="002968D0" w:rsidRPr="00A62D07" w:rsidRDefault="002968D0" w:rsidP="00C27DC7">
            <w:pPr>
              <w:spacing w:after="0" w:line="360" w:lineRule="auto"/>
              <w:ind w:left="20" w:right="20"/>
              <w:jc w:val="center"/>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1.6±0.2</w:t>
            </w:r>
          </w:p>
        </w:tc>
        <w:tc>
          <w:tcPr>
            <w:tcW w:w="1785" w:type="dxa"/>
            <w:shd w:val="clear" w:color="auto" w:fill="FFFFFF"/>
            <w:vAlign w:val="center"/>
          </w:tcPr>
          <w:p w14:paraId="343AE8E5" w14:textId="77777777" w:rsidR="002968D0" w:rsidRPr="00A62D07" w:rsidRDefault="002968D0" w:rsidP="00C27DC7">
            <w:pPr>
              <w:spacing w:after="0" w:line="360" w:lineRule="auto"/>
              <w:ind w:left="20" w:right="20"/>
              <w:jc w:val="center"/>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1.7±0.2</w:t>
            </w:r>
          </w:p>
        </w:tc>
        <w:tc>
          <w:tcPr>
            <w:tcW w:w="1126" w:type="dxa"/>
            <w:shd w:val="clear" w:color="auto" w:fill="FFFFFF"/>
            <w:vAlign w:val="center"/>
          </w:tcPr>
          <w:p w14:paraId="53056A43" w14:textId="77777777" w:rsidR="002968D0" w:rsidRPr="00A62D07" w:rsidRDefault="002968D0" w:rsidP="00C27DC7">
            <w:pPr>
              <w:spacing w:after="0" w:line="360" w:lineRule="auto"/>
              <w:ind w:left="20" w:right="20"/>
              <w:jc w:val="center"/>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&lt;0.01</w:t>
            </w:r>
          </w:p>
        </w:tc>
      </w:tr>
      <w:tr w:rsidR="002968D0" w:rsidRPr="00A62D07" w14:paraId="55B80D0F" w14:textId="77777777" w:rsidTr="002968D0">
        <w:tc>
          <w:tcPr>
            <w:tcW w:w="2736" w:type="dxa"/>
            <w:shd w:val="clear" w:color="auto" w:fill="FFFFFF"/>
            <w:vAlign w:val="center"/>
          </w:tcPr>
          <w:p w14:paraId="1FD260F3" w14:textId="77777777" w:rsidR="002968D0" w:rsidRPr="00A62D07" w:rsidRDefault="002968D0" w:rsidP="00C27DC7">
            <w:pPr>
              <w:spacing w:after="0" w:line="360" w:lineRule="auto"/>
              <w:ind w:left="20" w:right="20"/>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 xml:space="preserve">Cause of ESRD </w:t>
            </w:r>
          </w:p>
        </w:tc>
        <w:tc>
          <w:tcPr>
            <w:tcW w:w="1776" w:type="dxa"/>
            <w:shd w:val="clear" w:color="auto" w:fill="FFFFFF"/>
            <w:vAlign w:val="center"/>
          </w:tcPr>
          <w:p w14:paraId="64DE1308" w14:textId="77777777" w:rsidR="002968D0" w:rsidRPr="00A62D07" w:rsidRDefault="002968D0" w:rsidP="00C27DC7">
            <w:pPr>
              <w:spacing w:after="0" w:line="360" w:lineRule="auto"/>
              <w:ind w:left="20" w:right="20"/>
              <w:jc w:val="center"/>
              <w:rPr>
                <w:rFonts w:ascii="Times New Roman" w:eastAsia="GulimChe" w:hAnsi="Times New Roman"/>
                <w:color w:val="7F7F7F" w:themeColor="text1" w:themeTint="80"/>
                <w:szCs w:val="20"/>
                <w:lang w:val="en-US"/>
              </w:rPr>
            </w:pPr>
          </w:p>
        </w:tc>
        <w:tc>
          <w:tcPr>
            <w:tcW w:w="1786" w:type="dxa"/>
            <w:shd w:val="clear" w:color="auto" w:fill="FFFFFF"/>
            <w:vAlign w:val="center"/>
          </w:tcPr>
          <w:p w14:paraId="368D020F" w14:textId="77777777" w:rsidR="002968D0" w:rsidRPr="00A62D07" w:rsidRDefault="002968D0" w:rsidP="00C27DC7">
            <w:pPr>
              <w:spacing w:after="0" w:line="360" w:lineRule="auto"/>
              <w:ind w:left="20" w:right="20"/>
              <w:jc w:val="center"/>
              <w:rPr>
                <w:rFonts w:ascii="Times New Roman" w:eastAsia="GulimChe" w:hAnsi="Times New Roman"/>
                <w:color w:val="7F7F7F" w:themeColor="text1" w:themeTint="80"/>
                <w:szCs w:val="20"/>
                <w:lang w:val="en-US"/>
              </w:rPr>
            </w:pPr>
          </w:p>
        </w:tc>
        <w:tc>
          <w:tcPr>
            <w:tcW w:w="1785" w:type="dxa"/>
            <w:shd w:val="clear" w:color="auto" w:fill="FFFFFF"/>
            <w:vAlign w:val="center"/>
          </w:tcPr>
          <w:p w14:paraId="5A94BF5B" w14:textId="77777777" w:rsidR="002968D0" w:rsidRPr="00A62D07" w:rsidRDefault="002968D0" w:rsidP="00C27DC7">
            <w:pPr>
              <w:spacing w:after="0" w:line="360" w:lineRule="auto"/>
              <w:ind w:left="20" w:right="20"/>
              <w:jc w:val="center"/>
              <w:rPr>
                <w:rFonts w:ascii="Times New Roman" w:eastAsia="GulimChe" w:hAnsi="Times New Roman"/>
                <w:color w:val="7F7F7F" w:themeColor="text1" w:themeTint="80"/>
                <w:szCs w:val="20"/>
                <w:lang w:val="en-US"/>
              </w:rPr>
            </w:pPr>
          </w:p>
        </w:tc>
        <w:tc>
          <w:tcPr>
            <w:tcW w:w="1126" w:type="dxa"/>
            <w:shd w:val="clear" w:color="auto" w:fill="FFFFFF"/>
            <w:vAlign w:val="center"/>
          </w:tcPr>
          <w:p w14:paraId="177DF1F5" w14:textId="77777777" w:rsidR="002968D0" w:rsidRPr="00A62D07" w:rsidRDefault="002968D0" w:rsidP="00C27DC7">
            <w:pPr>
              <w:spacing w:after="0" w:line="360" w:lineRule="auto"/>
              <w:ind w:left="20" w:right="20"/>
              <w:jc w:val="center"/>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0.14</w:t>
            </w:r>
          </w:p>
        </w:tc>
      </w:tr>
      <w:tr w:rsidR="002968D0" w:rsidRPr="00A62D07" w14:paraId="121D4FBE" w14:textId="77777777" w:rsidTr="002968D0">
        <w:tc>
          <w:tcPr>
            <w:tcW w:w="2736" w:type="dxa"/>
            <w:shd w:val="clear" w:color="auto" w:fill="FFFFFF"/>
            <w:vAlign w:val="center"/>
          </w:tcPr>
          <w:p w14:paraId="10D9D61D" w14:textId="77777777" w:rsidR="002968D0" w:rsidRPr="00A62D07" w:rsidRDefault="002968D0" w:rsidP="00C27DC7">
            <w:pPr>
              <w:spacing w:after="0" w:line="360" w:lineRule="auto"/>
              <w:ind w:firstLineChars="100" w:firstLine="220"/>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 xml:space="preserve">IgA nephropathy </w:t>
            </w:r>
          </w:p>
        </w:tc>
        <w:tc>
          <w:tcPr>
            <w:tcW w:w="1776" w:type="dxa"/>
            <w:shd w:val="clear" w:color="auto" w:fill="FFFFFF"/>
            <w:vAlign w:val="center"/>
          </w:tcPr>
          <w:p w14:paraId="0FF7CBF6" w14:textId="77777777" w:rsidR="002968D0" w:rsidRPr="00A62D07" w:rsidRDefault="002968D0" w:rsidP="00C27DC7">
            <w:pPr>
              <w:spacing w:after="0" w:line="360" w:lineRule="auto"/>
              <w:ind w:left="20" w:right="20"/>
              <w:jc w:val="center"/>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104 (18.0)</w:t>
            </w:r>
          </w:p>
        </w:tc>
        <w:tc>
          <w:tcPr>
            <w:tcW w:w="1786" w:type="dxa"/>
            <w:shd w:val="clear" w:color="auto" w:fill="FFFFFF"/>
            <w:vAlign w:val="center"/>
          </w:tcPr>
          <w:p w14:paraId="30586367" w14:textId="77777777" w:rsidR="002968D0" w:rsidRPr="00A62D07" w:rsidRDefault="002968D0" w:rsidP="00C27DC7">
            <w:pPr>
              <w:spacing w:after="0" w:line="360" w:lineRule="auto"/>
              <w:ind w:left="20" w:right="20"/>
              <w:jc w:val="center"/>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23 (13.5)</w:t>
            </w:r>
          </w:p>
        </w:tc>
        <w:tc>
          <w:tcPr>
            <w:tcW w:w="1785" w:type="dxa"/>
            <w:shd w:val="clear" w:color="auto" w:fill="FFFFFF"/>
            <w:vAlign w:val="center"/>
          </w:tcPr>
          <w:p w14:paraId="49EA2163" w14:textId="77777777" w:rsidR="002968D0" w:rsidRPr="00A62D07" w:rsidRDefault="002968D0" w:rsidP="00C27DC7">
            <w:pPr>
              <w:spacing w:after="0" w:line="360" w:lineRule="auto"/>
              <w:ind w:left="20" w:right="20"/>
              <w:jc w:val="center"/>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81 (19.9)</w:t>
            </w:r>
          </w:p>
        </w:tc>
        <w:tc>
          <w:tcPr>
            <w:tcW w:w="1126" w:type="dxa"/>
            <w:shd w:val="clear" w:color="auto" w:fill="FFFFFF"/>
            <w:vAlign w:val="center"/>
          </w:tcPr>
          <w:p w14:paraId="360FAAEE" w14:textId="77777777" w:rsidR="002968D0" w:rsidRPr="00A62D07" w:rsidRDefault="002968D0" w:rsidP="00C27DC7">
            <w:pPr>
              <w:spacing w:after="0" w:line="360" w:lineRule="auto"/>
              <w:ind w:left="20" w:right="20"/>
              <w:jc w:val="center"/>
              <w:rPr>
                <w:rFonts w:ascii="Times New Roman" w:eastAsia="GulimChe" w:hAnsi="Times New Roman"/>
                <w:color w:val="7F7F7F" w:themeColor="text1" w:themeTint="80"/>
                <w:szCs w:val="20"/>
                <w:lang w:val="en-US"/>
              </w:rPr>
            </w:pPr>
          </w:p>
        </w:tc>
      </w:tr>
      <w:tr w:rsidR="002968D0" w:rsidRPr="00A62D07" w14:paraId="3005093A" w14:textId="77777777" w:rsidTr="002968D0">
        <w:tc>
          <w:tcPr>
            <w:tcW w:w="2736" w:type="dxa"/>
            <w:shd w:val="clear" w:color="auto" w:fill="FFFFFF"/>
            <w:vAlign w:val="center"/>
          </w:tcPr>
          <w:p w14:paraId="0988F95A" w14:textId="77777777" w:rsidR="002968D0" w:rsidRPr="00A62D07" w:rsidRDefault="002968D0" w:rsidP="00C27DC7">
            <w:pPr>
              <w:spacing w:after="0" w:line="360" w:lineRule="auto"/>
              <w:ind w:firstLineChars="100" w:firstLine="220"/>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Diabetes</w:t>
            </w:r>
          </w:p>
        </w:tc>
        <w:tc>
          <w:tcPr>
            <w:tcW w:w="1776" w:type="dxa"/>
            <w:shd w:val="clear" w:color="auto" w:fill="FFFFFF"/>
            <w:vAlign w:val="center"/>
          </w:tcPr>
          <w:p w14:paraId="66D2B68D" w14:textId="77777777" w:rsidR="002968D0" w:rsidRPr="00A62D07" w:rsidRDefault="002968D0" w:rsidP="00C27DC7">
            <w:pPr>
              <w:spacing w:after="0" w:line="360" w:lineRule="auto"/>
              <w:ind w:left="20" w:right="20"/>
              <w:jc w:val="center"/>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101 (17.5)</w:t>
            </w:r>
          </w:p>
        </w:tc>
        <w:tc>
          <w:tcPr>
            <w:tcW w:w="1786" w:type="dxa"/>
            <w:shd w:val="clear" w:color="auto" w:fill="FFFFFF"/>
            <w:vAlign w:val="center"/>
          </w:tcPr>
          <w:p w14:paraId="3CB23CA7" w14:textId="77777777" w:rsidR="002968D0" w:rsidRPr="00A62D07" w:rsidRDefault="002968D0" w:rsidP="00C27DC7">
            <w:pPr>
              <w:spacing w:after="0" w:line="360" w:lineRule="auto"/>
              <w:ind w:left="20" w:right="20"/>
              <w:jc w:val="center"/>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32 (18.7)</w:t>
            </w:r>
          </w:p>
        </w:tc>
        <w:tc>
          <w:tcPr>
            <w:tcW w:w="1785" w:type="dxa"/>
            <w:shd w:val="clear" w:color="auto" w:fill="FFFFFF"/>
            <w:vAlign w:val="center"/>
          </w:tcPr>
          <w:p w14:paraId="1CCDAF0F" w14:textId="77777777" w:rsidR="002968D0" w:rsidRPr="00A62D07" w:rsidRDefault="002968D0" w:rsidP="00C27DC7">
            <w:pPr>
              <w:spacing w:after="0" w:line="360" w:lineRule="auto"/>
              <w:ind w:left="20" w:right="20"/>
              <w:jc w:val="center"/>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69 (17.0)</w:t>
            </w:r>
          </w:p>
        </w:tc>
        <w:tc>
          <w:tcPr>
            <w:tcW w:w="1126" w:type="dxa"/>
            <w:shd w:val="clear" w:color="auto" w:fill="FFFFFF"/>
            <w:vAlign w:val="center"/>
          </w:tcPr>
          <w:p w14:paraId="19C18481" w14:textId="77777777" w:rsidR="002968D0" w:rsidRPr="00A62D07" w:rsidRDefault="002968D0" w:rsidP="00C27DC7">
            <w:pPr>
              <w:spacing w:after="0" w:line="360" w:lineRule="auto"/>
              <w:ind w:left="20" w:right="20"/>
              <w:jc w:val="center"/>
              <w:rPr>
                <w:rFonts w:ascii="Times New Roman" w:eastAsia="GulimChe" w:hAnsi="Times New Roman"/>
                <w:color w:val="7F7F7F" w:themeColor="text1" w:themeTint="80"/>
                <w:szCs w:val="20"/>
                <w:lang w:val="en-US"/>
              </w:rPr>
            </w:pPr>
          </w:p>
        </w:tc>
      </w:tr>
      <w:tr w:rsidR="002968D0" w:rsidRPr="00A62D07" w14:paraId="087D572F" w14:textId="77777777" w:rsidTr="002968D0">
        <w:tc>
          <w:tcPr>
            <w:tcW w:w="2736" w:type="dxa"/>
            <w:shd w:val="clear" w:color="auto" w:fill="FFFFFF"/>
            <w:vAlign w:val="center"/>
          </w:tcPr>
          <w:p w14:paraId="4C3FD108" w14:textId="77777777" w:rsidR="002968D0" w:rsidRPr="00A62D07" w:rsidRDefault="002968D0" w:rsidP="00C27DC7">
            <w:pPr>
              <w:spacing w:after="0" w:line="360" w:lineRule="auto"/>
              <w:ind w:firstLineChars="100" w:firstLine="220"/>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Hypertension</w:t>
            </w:r>
          </w:p>
        </w:tc>
        <w:tc>
          <w:tcPr>
            <w:tcW w:w="1776" w:type="dxa"/>
            <w:shd w:val="clear" w:color="auto" w:fill="FFFFFF"/>
            <w:vAlign w:val="center"/>
          </w:tcPr>
          <w:p w14:paraId="47430D60" w14:textId="77777777" w:rsidR="002968D0" w:rsidRPr="00A62D07" w:rsidRDefault="002968D0" w:rsidP="00C27DC7">
            <w:pPr>
              <w:spacing w:after="0" w:line="360" w:lineRule="auto"/>
              <w:ind w:left="20" w:right="20"/>
              <w:jc w:val="center"/>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51 (8.8)</w:t>
            </w:r>
          </w:p>
        </w:tc>
        <w:tc>
          <w:tcPr>
            <w:tcW w:w="1786" w:type="dxa"/>
            <w:shd w:val="clear" w:color="auto" w:fill="FFFFFF"/>
            <w:vAlign w:val="center"/>
          </w:tcPr>
          <w:p w14:paraId="7265042C" w14:textId="77777777" w:rsidR="002968D0" w:rsidRPr="00A62D07" w:rsidRDefault="002968D0" w:rsidP="00C27DC7">
            <w:pPr>
              <w:spacing w:after="0" w:line="360" w:lineRule="auto"/>
              <w:ind w:left="20" w:right="20"/>
              <w:jc w:val="center"/>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19 (11.1)</w:t>
            </w:r>
          </w:p>
        </w:tc>
        <w:tc>
          <w:tcPr>
            <w:tcW w:w="1785" w:type="dxa"/>
            <w:shd w:val="clear" w:color="auto" w:fill="FFFFFF"/>
            <w:vAlign w:val="center"/>
          </w:tcPr>
          <w:p w14:paraId="285E0632" w14:textId="77777777" w:rsidR="002968D0" w:rsidRPr="00A62D07" w:rsidRDefault="002968D0" w:rsidP="00C27DC7">
            <w:pPr>
              <w:spacing w:after="0" w:line="360" w:lineRule="auto"/>
              <w:ind w:left="20" w:right="20"/>
              <w:jc w:val="center"/>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32 (7.9)</w:t>
            </w:r>
          </w:p>
        </w:tc>
        <w:tc>
          <w:tcPr>
            <w:tcW w:w="1126" w:type="dxa"/>
            <w:shd w:val="clear" w:color="auto" w:fill="FFFFFF"/>
            <w:vAlign w:val="center"/>
          </w:tcPr>
          <w:p w14:paraId="3A206988" w14:textId="77777777" w:rsidR="002968D0" w:rsidRPr="00A62D07" w:rsidRDefault="002968D0" w:rsidP="00C27DC7">
            <w:pPr>
              <w:spacing w:after="0" w:line="360" w:lineRule="auto"/>
              <w:ind w:left="20" w:right="20"/>
              <w:jc w:val="center"/>
              <w:rPr>
                <w:rFonts w:ascii="Times New Roman" w:eastAsia="GulimChe" w:hAnsi="Times New Roman"/>
                <w:color w:val="7F7F7F" w:themeColor="text1" w:themeTint="80"/>
                <w:szCs w:val="20"/>
                <w:lang w:val="en-US"/>
              </w:rPr>
            </w:pPr>
          </w:p>
        </w:tc>
      </w:tr>
      <w:tr w:rsidR="002968D0" w:rsidRPr="00A62D07" w14:paraId="547735C0" w14:textId="77777777" w:rsidTr="002968D0">
        <w:tc>
          <w:tcPr>
            <w:tcW w:w="2736" w:type="dxa"/>
            <w:shd w:val="clear" w:color="auto" w:fill="FFFFFF"/>
            <w:vAlign w:val="center"/>
          </w:tcPr>
          <w:p w14:paraId="4B865235" w14:textId="77777777" w:rsidR="002968D0" w:rsidRPr="00A62D07" w:rsidRDefault="002968D0" w:rsidP="00C27DC7">
            <w:pPr>
              <w:spacing w:after="0" w:line="360" w:lineRule="auto"/>
              <w:ind w:firstLineChars="100" w:firstLine="220"/>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ADPKD</w:t>
            </w:r>
          </w:p>
        </w:tc>
        <w:tc>
          <w:tcPr>
            <w:tcW w:w="1776" w:type="dxa"/>
            <w:shd w:val="clear" w:color="auto" w:fill="FFFFFF"/>
            <w:vAlign w:val="center"/>
          </w:tcPr>
          <w:p w14:paraId="7B0C9491" w14:textId="77777777" w:rsidR="002968D0" w:rsidRPr="00A62D07" w:rsidRDefault="002968D0" w:rsidP="00C27DC7">
            <w:pPr>
              <w:spacing w:after="0" w:line="360" w:lineRule="auto"/>
              <w:ind w:left="20" w:right="20"/>
              <w:jc w:val="center"/>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47 (8.1)</w:t>
            </w:r>
          </w:p>
        </w:tc>
        <w:tc>
          <w:tcPr>
            <w:tcW w:w="1786" w:type="dxa"/>
            <w:shd w:val="clear" w:color="auto" w:fill="FFFFFF"/>
            <w:vAlign w:val="center"/>
          </w:tcPr>
          <w:p w14:paraId="2CAC6C4C" w14:textId="77777777" w:rsidR="002968D0" w:rsidRPr="00A62D07" w:rsidRDefault="002968D0" w:rsidP="00C27DC7">
            <w:pPr>
              <w:spacing w:after="0" w:line="360" w:lineRule="auto"/>
              <w:ind w:left="20" w:right="20"/>
              <w:jc w:val="center"/>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17 (9.9)</w:t>
            </w:r>
          </w:p>
        </w:tc>
        <w:tc>
          <w:tcPr>
            <w:tcW w:w="1785" w:type="dxa"/>
            <w:shd w:val="clear" w:color="auto" w:fill="FFFFFF"/>
            <w:vAlign w:val="center"/>
          </w:tcPr>
          <w:p w14:paraId="6DC36F8E" w14:textId="77777777" w:rsidR="002968D0" w:rsidRPr="00A62D07" w:rsidRDefault="002968D0" w:rsidP="00C27DC7">
            <w:pPr>
              <w:spacing w:after="0" w:line="360" w:lineRule="auto"/>
              <w:ind w:left="20" w:right="20"/>
              <w:jc w:val="center"/>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30 (7.4)</w:t>
            </w:r>
          </w:p>
        </w:tc>
        <w:tc>
          <w:tcPr>
            <w:tcW w:w="1126" w:type="dxa"/>
            <w:shd w:val="clear" w:color="auto" w:fill="FFFFFF"/>
            <w:vAlign w:val="center"/>
          </w:tcPr>
          <w:p w14:paraId="7D9B9384" w14:textId="77777777" w:rsidR="002968D0" w:rsidRPr="00A62D07" w:rsidRDefault="002968D0" w:rsidP="00C27DC7">
            <w:pPr>
              <w:spacing w:after="0" w:line="360" w:lineRule="auto"/>
              <w:ind w:left="20" w:right="20"/>
              <w:jc w:val="center"/>
              <w:rPr>
                <w:rFonts w:ascii="Times New Roman" w:eastAsia="GulimChe" w:hAnsi="Times New Roman"/>
                <w:color w:val="7F7F7F" w:themeColor="text1" w:themeTint="80"/>
                <w:szCs w:val="20"/>
                <w:lang w:val="en-US"/>
              </w:rPr>
            </w:pPr>
          </w:p>
        </w:tc>
      </w:tr>
      <w:tr w:rsidR="002968D0" w:rsidRPr="00A62D07" w14:paraId="3FB0140E" w14:textId="77777777" w:rsidTr="002968D0">
        <w:tc>
          <w:tcPr>
            <w:tcW w:w="2736" w:type="dxa"/>
            <w:shd w:val="clear" w:color="auto" w:fill="FFFFFF"/>
            <w:vAlign w:val="center"/>
          </w:tcPr>
          <w:p w14:paraId="7C55D7E5" w14:textId="77777777" w:rsidR="002968D0" w:rsidRPr="00A62D07" w:rsidRDefault="002968D0" w:rsidP="00C27DC7">
            <w:pPr>
              <w:spacing w:after="0" w:line="360" w:lineRule="auto"/>
              <w:ind w:firstLineChars="100" w:firstLine="220"/>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 xml:space="preserve">Nephrotic syndrome </w:t>
            </w:r>
          </w:p>
        </w:tc>
        <w:tc>
          <w:tcPr>
            <w:tcW w:w="1776" w:type="dxa"/>
            <w:shd w:val="clear" w:color="auto" w:fill="FFFFFF"/>
            <w:vAlign w:val="center"/>
          </w:tcPr>
          <w:p w14:paraId="04486188" w14:textId="77777777" w:rsidR="002968D0" w:rsidRPr="00A62D07" w:rsidRDefault="002968D0" w:rsidP="00C27DC7">
            <w:pPr>
              <w:spacing w:after="0" w:line="360" w:lineRule="auto"/>
              <w:ind w:left="20" w:right="20"/>
              <w:jc w:val="center"/>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43 (7.4)</w:t>
            </w:r>
          </w:p>
        </w:tc>
        <w:tc>
          <w:tcPr>
            <w:tcW w:w="1786" w:type="dxa"/>
            <w:shd w:val="clear" w:color="auto" w:fill="FFFFFF"/>
            <w:vAlign w:val="center"/>
          </w:tcPr>
          <w:p w14:paraId="67D26343" w14:textId="77777777" w:rsidR="002968D0" w:rsidRPr="00A62D07" w:rsidRDefault="002968D0" w:rsidP="00C27DC7">
            <w:pPr>
              <w:spacing w:after="0" w:line="360" w:lineRule="auto"/>
              <w:ind w:left="20" w:right="20"/>
              <w:jc w:val="center"/>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13 (7.6)</w:t>
            </w:r>
          </w:p>
        </w:tc>
        <w:tc>
          <w:tcPr>
            <w:tcW w:w="1785" w:type="dxa"/>
            <w:shd w:val="clear" w:color="auto" w:fill="FFFFFF"/>
            <w:vAlign w:val="center"/>
          </w:tcPr>
          <w:p w14:paraId="0D36FEC6" w14:textId="77777777" w:rsidR="002968D0" w:rsidRPr="00A62D07" w:rsidRDefault="002968D0" w:rsidP="00C27DC7">
            <w:pPr>
              <w:spacing w:after="0" w:line="360" w:lineRule="auto"/>
              <w:ind w:left="20" w:right="20"/>
              <w:jc w:val="center"/>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30 (7.4)</w:t>
            </w:r>
          </w:p>
        </w:tc>
        <w:tc>
          <w:tcPr>
            <w:tcW w:w="1126" w:type="dxa"/>
            <w:shd w:val="clear" w:color="auto" w:fill="FFFFFF"/>
            <w:vAlign w:val="center"/>
          </w:tcPr>
          <w:p w14:paraId="11D8A7F5" w14:textId="77777777" w:rsidR="002968D0" w:rsidRPr="00A62D07" w:rsidRDefault="002968D0" w:rsidP="00C27DC7">
            <w:pPr>
              <w:spacing w:after="0" w:line="360" w:lineRule="auto"/>
              <w:ind w:left="20" w:right="20"/>
              <w:jc w:val="center"/>
              <w:rPr>
                <w:rFonts w:ascii="Times New Roman" w:eastAsia="GulimChe" w:hAnsi="Times New Roman"/>
                <w:color w:val="7F7F7F" w:themeColor="text1" w:themeTint="80"/>
                <w:szCs w:val="20"/>
                <w:lang w:val="en-US"/>
              </w:rPr>
            </w:pPr>
          </w:p>
        </w:tc>
      </w:tr>
      <w:tr w:rsidR="002968D0" w:rsidRPr="00A62D07" w14:paraId="7FD5CE65" w14:textId="77777777" w:rsidTr="002968D0">
        <w:tc>
          <w:tcPr>
            <w:tcW w:w="2736" w:type="dxa"/>
            <w:shd w:val="clear" w:color="auto" w:fill="FFFFFF"/>
            <w:vAlign w:val="center"/>
          </w:tcPr>
          <w:p w14:paraId="60FE43D0" w14:textId="77777777" w:rsidR="002968D0" w:rsidRPr="00A62D07" w:rsidRDefault="002968D0" w:rsidP="00C27DC7">
            <w:pPr>
              <w:spacing w:after="0" w:line="360" w:lineRule="auto"/>
              <w:ind w:firstLineChars="100" w:firstLine="220"/>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Autoimmune disease</w:t>
            </w:r>
          </w:p>
        </w:tc>
        <w:tc>
          <w:tcPr>
            <w:tcW w:w="1776" w:type="dxa"/>
            <w:shd w:val="clear" w:color="auto" w:fill="FFFFFF"/>
            <w:vAlign w:val="center"/>
          </w:tcPr>
          <w:p w14:paraId="157C5D87" w14:textId="77777777" w:rsidR="002968D0" w:rsidRPr="00A62D07" w:rsidRDefault="002968D0" w:rsidP="00C27DC7">
            <w:pPr>
              <w:spacing w:after="0" w:line="360" w:lineRule="auto"/>
              <w:ind w:left="20" w:right="20"/>
              <w:jc w:val="center"/>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8 (1.4)</w:t>
            </w:r>
          </w:p>
        </w:tc>
        <w:tc>
          <w:tcPr>
            <w:tcW w:w="1786" w:type="dxa"/>
            <w:shd w:val="clear" w:color="auto" w:fill="FFFFFF"/>
            <w:vAlign w:val="center"/>
          </w:tcPr>
          <w:p w14:paraId="5F1CCB26" w14:textId="77777777" w:rsidR="002968D0" w:rsidRPr="00A62D07" w:rsidRDefault="002968D0" w:rsidP="00C27DC7">
            <w:pPr>
              <w:spacing w:after="0" w:line="360" w:lineRule="auto"/>
              <w:ind w:left="20" w:right="20"/>
              <w:jc w:val="center"/>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4 (2.3)</w:t>
            </w:r>
          </w:p>
        </w:tc>
        <w:tc>
          <w:tcPr>
            <w:tcW w:w="1785" w:type="dxa"/>
            <w:shd w:val="clear" w:color="auto" w:fill="FFFFFF"/>
            <w:vAlign w:val="center"/>
          </w:tcPr>
          <w:p w14:paraId="6EAA591A" w14:textId="77777777" w:rsidR="002968D0" w:rsidRPr="00A62D07" w:rsidRDefault="002968D0" w:rsidP="00C27DC7">
            <w:pPr>
              <w:spacing w:after="0" w:line="360" w:lineRule="auto"/>
              <w:ind w:left="20" w:right="20"/>
              <w:jc w:val="center"/>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4 (1.0)</w:t>
            </w:r>
          </w:p>
        </w:tc>
        <w:tc>
          <w:tcPr>
            <w:tcW w:w="1126" w:type="dxa"/>
            <w:shd w:val="clear" w:color="auto" w:fill="FFFFFF"/>
            <w:vAlign w:val="center"/>
          </w:tcPr>
          <w:p w14:paraId="182934A8" w14:textId="77777777" w:rsidR="002968D0" w:rsidRPr="00A62D07" w:rsidRDefault="002968D0" w:rsidP="00C27DC7">
            <w:pPr>
              <w:spacing w:after="0" w:line="360" w:lineRule="auto"/>
              <w:ind w:left="20" w:right="20"/>
              <w:jc w:val="center"/>
              <w:rPr>
                <w:rFonts w:ascii="Times New Roman" w:eastAsia="GulimChe" w:hAnsi="Times New Roman"/>
                <w:color w:val="7F7F7F" w:themeColor="text1" w:themeTint="80"/>
                <w:szCs w:val="20"/>
                <w:lang w:val="en-US"/>
              </w:rPr>
            </w:pPr>
          </w:p>
        </w:tc>
      </w:tr>
      <w:tr w:rsidR="002968D0" w:rsidRPr="00A62D07" w14:paraId="0ADB9C12" w14:textId="77777777" w:rsidTr="002968D0">
        <w:tc>
          <w:tcPr>
            <w:tcW w:w="2736" w:type="dxa"/>
            <w:shd w:val="clear" w:color="auto" w:fill="FFFFFF"/>
            <w:vAlign w:val="center"/>
          </w:tcPr>
          <w:p w14:paraId="485BEFD4" w14:textId="77777777" w:rsidR="002968D0" w:rsidRPr="00A62D07" w:rsidRDefault="002968D0" w:rsidP="00C27DC7">
            <w:pPr>
              <w:spacing w:after="0" w:line="360" w:lineRule="auto"/>
              <w:ind w:firstLineChars="100" w:firstLine="220"/>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 xml:space="preserve">Other </w:t>
            </w:r>
          </w:p>
        </w:tc>
        <w:tc>
          <w:tcPr>
            <w:tcW w:w="1776" w:type="dxa"/>
            <w:shd w:val="clear" w:color="auto" w:fill="FFFFFF"/>
            <w:vAlign w:val="center"/>
          </w:tcPr>
          <w:p w14:paraId="0A0C6AAA" w14:textId="77777777" w:rsidR="002968D0" w:rsidRPr="00A62D07" w:rsidRDefault="002968D0" w:rsidP="00C27DC7">
            <w:pPr>
              <w:spacing w:after="0" w:line="360" w:lineRule="auto"/>
              <w:ind w:left="20" w:right="20"/>
              <w:jc w:val="center"/>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38 (6.6)</w:t>
            </w:r>
          </w:p>
        </w:tc>
        <w:tc>
          <w:tcPr>
            <w:tcW w:w="1786" w:type="dxa"/>
            <w:shd w:val="clear" w:color="auto" w:fill="FFFFFF"/>
            <w:vAlign w:val="center"/>
          </w:tcPr>
          <w:p w14:paraId="1964BCA6" w14:textId="77777777" w:rsidR="002968D0" w:rsidRPr="00A62D07" w:rsidRDefault="002968D0" w:rsidP="00C27DC7">
            <w:pPr>
              <w:spacing w:after="0" w:line="360" w:lineRule="auto"/>
              <w:ind w:left="20" w:right="20"/>
              <w:jc w:val="center"/>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5 (2.9)</w:t>
            </w:r>
          </w:p>
        </w:tc>
        <w:tc>
          <w:tcPr>
            <w:tcW w:w="1785" w:type="dxa"/>
            <w:shd w:val="clear" w:color="auto" w:fill="FFFFFF"/>
            <w:vAlign w:val="center"/>
          </w:tcPr>
          <w:p w14:paraId="48A5EB52" w14:textId="77777777" w:rsidR="002968D0" w:rsidRPr="00A62D07" w:rsidRDefault="002968D0" w:rsidP="00C27DC7">
            <w:pPr>
              <w:spacing w:after="0" w:line="360" w:lineRule="auto"/>
              <w:ind w:left="20" w:right="20"/>
              <w:jc w:val="center"/>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33 (8.1)</w:t>
            </w:r>
          </w:p>
        </w:tc>
        <w:tc>
          <w:tcPr>
            <w:tcW w:w="1126" w:type="dxa"/>
            <w:shd w:val="clear" w:color="auto" w:fill="FFFFFF"/>
            <w:vAlign w:val="center"/>
          </w:tcPr>
          <w:p w14:paraId="2041796A" w14:textId="77777777" w:rsidR="002968D0" w:rsidRPr="00A62D07" w:rsidRDefault="002968D0" w:rsidP="00C27DC7">
            <w:pPr>
              <w:spacing w:after="0" w:line="360" w:lineRule="auto"/>
              <w:ind w:left="20" w:right="20"/>
              <w:jc w:val="center"/>
              <w:rPr>
                <w:rFonts w:ascii="Times New Roman" w:eastAsia="GulimChe" w:hAnsi="Times New Roman"/>
                <w:color w:val="7F7F7F" w:themeColor="text1" w:themeTint="80"/>
                <w:szCs w:val="20"/>
                <w:lang w:val="en-US"/>
              </w:rPr>
            </w:pPr>
          </w:p>
        </w:tc>
      </w:tr>
      <w:tr w:rsidR="002968D0" w:rsidRPr="00A62D07" w14:paraId="3F977E12" w14:textId="77777777" w:rsidTr="002968D0">
        <w:tc>
          <w:tcPr>
            <w:tcW w:w="2736" w:type="dxa"/>
            <w:shd w:val="clear" w:color="auto" w:fill="FFFFFF"/>
            <w:vAlign w:val="center"/>
          </w:tcPr>
          <w:p w14:paraId="25FF19BC" w14:textId="77777777" w:rsidR="002968D0" w:rsidRPr="00A62D07" w:rsidRDefault="002968D0" w:rsidP="00C27DC7">
            <w:pPr>
              <w:spacing w:after="0" w:line="360" w:lineRule="auto"/>
              <w:ind w:firstLineChars="100" w:firstLine="220"/>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 xml:space="preserve">Unknown </w:t>
            </w:r>
          </w:p>
        </w:tc>
        <w:tc>
          <w:tcPr>
            <w:tcW w:w="1776" w:type="dxa"/>
            <w:shd w:val="clear" w:color="auto" w:fill="FFFFFF"/>
            <w:vAlign w:val="center"/>
          </w:tcPr>
          <w:p w14:paraId="468B07CE" w14:textId="77777777" w:rsidR="002968D0" w:rsidRPr="00A62D07" w:rsidRDefault="002968D0" w:rsidP="00C27DC7">
            <w:pPr>
              <w:spacing w:after="0" w:line="360" w:lineRule="auto"/>
              <w:ind w:left="20" w:right="20"/>
              <w:jc w:val="center"/>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96 (16.6)</w:t>
            </w:r>
          </w:p>
        </w:tc>
        <w:tc>
          <w:tcPr>
            <w:tcW w:w="1786" w:type="dxa"/>
            <w:shd w:val="clear" w:color="auto" w:fill="FFFFFF"/>
            <w:vAlign w:val="center"/>
          </w:tcPr>
          <w:p w14:paraId="5EB740C0" w14:textId="77777777" w:rsidR="002968D0" w:rsidRPr="00A62D07" w:rsidRDefault="002968D0" w:rsidP="00C27DC7">
            <w:pPr>
              <w:spacing w:after="0" w:line="360" w:lineRule="auto"/>
              <w:ind w:left="20" w:right="20"/>
              <w:jc w:val="center"/>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30 (17.5)</w:t>
            </w:r>
          </w:p>
        </w:tc>
        <w:tc>
          <w:tcPr>
            <w:tcW w:w="1785" w:type="dxa"/>
            <w:shd w:val="clear" w:color="auto" w:fill="FFFFFF"/>
            <w:vAlign w:val="center"/>
          </w:tcPr>
          <w:p w14:paraId="373BFA90" w14:textId="77777777" w:rsidR="002968D0" w:rsidRPr="00A62D07" w:rsidRDefault="002968D0" w:rsidP="00C27DC7">
            <w:pPr>
              <w:spacing w:after="0" w:line="360" w:lineRule="auto"/>
              <w:ind w:left="20" w:right="20"/>
              <w:jc w:val="center"/>
              <w:rPr>
                <w:rFonts w:ascii="Times New Roman" w:eastAsia="GulimChe" w:hAnsi="Times New Roman"/>
                <w:color w:val="7F7F7F" w:themeColor="text1" w:themeTint="80"/>
                <w:szCs w:val="20"/>
                <w:lang w:val="en-US"/>
              </w:rPr>
            </w:pPr>
            <w:r w:rsidRPr="00A62D07">
              <w:rPr>
                <w:rFonts w:ascii="Times New Roman" w:eastAsia="GulimChe" w:hAnsi="Times New Roman"/>
                <w:color w:val="7F7F7F" w:themeColor="text1" w:themeTint="80"/>
                <w:szCs w:val="20"/>
                <w:lang w:val="en-US"/>
              </w:rPr>
              <w:t>66 (16.2)</w:t>
            </w:r>
          </w:p>
        </w:tc>
        <w:tc>
          <w:tcPr>
            <w:tcW w:w="1126" w:type="dxa"/>
            <w:shd w:val="clear" w:color="auto" w:fill="FFFFFF"/>
            <w:vAlign w:val="center"/>
          </w:tcPr>
          <w:p w14:paraId="130846F9" w14:textId="77777777" w:rsidR="002968D0" w:rsidRPr="00A62D07" w:rsidRDefault="002968D0" w:rsidP="00C27DC7">
            <w:pPr>
              <w:spacing w:after="0" w:line="360" w:lineRule="auto"/>
              <w:ind w:left="20" w:right="20"/>
              <w:jc w:val="center"/>
              <w:rPr>
                <w:rFonts w:ascii="Times New Roman" w:eastAsia="GulimChe" w:hAnsi="Times New Roman"/>
                <w:color w:val="7F7F7F" w:themeColor="text1" w:themeTint="80"/>
                <w:szCs w:val="20"/>
                <w:lang w:val="en-US"/>
              </w:rPr>
            </w:pPr>
          </w:p>
        </w:tc>
      </w:tr>
    </w:tbl>
    <w:p w14:paraId="31CC5A8C" w14:textId="2C19FDF7" w:rsidR="0061677C" w:rsidRPr="00A62D07" w:rsidRDefault="0061677C" w:rsidP="00C27DC7">
      <w:pPr>
        <w:adjustRightInd w:val="0"/>
        <w:snapToGrid w:val="0"/>
        <w:spacing w:after="0" w:line="360" w:lineRule="auto"/>
        <w:rPr>
          <w:rFonts w:ascii="Times New Roman" w:eastAsia="Malgun Gothic" w:hAnsi="Times New Roman"/>
          <w:color w:val="7F7F7F" w:themeColor="text1" w:themeTint="80"/>
          <w:lang w:val="en-US" w:eastAsia="ko-KR"/>
        </w:rPr>
      </w:pPr>
      <w:r w:rsidRPr="00A62D07">
        <w:rPr>
          <w:rFonts w:ascii="Times New Roman" w:eastAsia="Malgun Gothic" w:hAnsi="Times New Roman"/>
          <w:color w:val="FF0000"/>
          <w:lang w:val="en-US" w:eastAsia="ko-KR"/>
        </w:rPr>
        <w:t>(</w:t>
      </w:r>
      <w:r w:rsidR="00DA1649">
        <w:rPr>
          <w:rFonts w:ascii="Times New Roman" w:eastAsia="Malgun Gothic" w:hAnsi="Times New Roman"/>
          <w:color w:val="FF0000"/>
          <w:lang w:val="en-US" w:eastAsia="ko-KR"/>
        </w:rPr>
        <w:t>Example of footnotes</w:t>
      </w:r>
      <w:r w:rsidRPr="00A62D07">
        <w:rPr>
          <w:rFonts w:ascii="Times New Roman" w:eastAsia="Malgun Gothic" w:hAnsi="Times New Roman"/>
          <w:color w:val="FF0000"/>
          <w:lang w:val="en-US" w:eastAsia="ko-KR"/>
        </w:rPr>
        <w:t>)</w:t>
      </w:r>
    </w:p>
    <w:p w14:paraId="49B42B89" w14:textId="4C772976" w:rsidR="00A62D07" w:rsidRPr="00A62D07" w:rsidRDefault="00DA1649" w:rsidP="00C27DC7">
      <w:pPr>
        <w:spacing w:after="0" w:line="360" w:lineRule="auto"/>
        <w:rPr>
          <w:rFonts w:ascii="Times New Roman" w:eastAsia="GulimChe" w:hAnsi="Times New Roman"/>
          <w:color w:val="7F7F7F" w:themeColor="text1" w:themeTint="80"/>
          <w:lang w:val="en-US"/>
        </w:rPr>
      </w:pPr>
      <w:r w:rsidRPr="00A62D07">
        <w:rPr>
          <w:rFonts w:ascii="Times New Roman" w:eastAsia="Malgun Gothic" w:hAnsi="Times New Roman"/>
          <w:color w:val="FF0000"/>
          <w:lang w:val="en-US" w:eastAsia="ko-KR"/>
        </w:rPr>
        <w:t>(general note)</w:t>
      </w:r>
      <w:r>
        <w:rPr>
          <w:rFonts w:ascii="Times New Roman" w:eastAsia="Malgun Gothic" w:hAnsi="Times New Roman"/>
          <w:color w:val="FF0000"/>
          <w:lang w:val="en-US" w:eastAsia="ko-KR"/>
        </w:rPr>
        <w:t xml:space="preserve"> </w:t>
      </w:r>
      <w:r w:rsidR="00A62D07" w:rsidRPr="00A62D07">
        <w:rPr>
          <w:rFonts w:ascii="Times New Roman" w:eastAsia="GulimChe" w:hAnsi="Times New Roman"/>
          <w:color w:val="7F7F7F" w:themeColor="text1" w:themeTint="80"/>
          <w:lang w:val="en-US"/>
        </w:rPr>
        <w:t xml:space="preserve">Values are presented as median (interquartile range) or number (%). </w:t>
      </w:r>
    </w:p>
    <w:p w14:paraId="48F7C599" w14:textId="73E60C51" w:rsidR="002968D0" w:rsidRPr="00A62D07" w:rsidRDefault="00DA1649" w:rsidP="00C27DC7">
      <w:pPr>
        <w:spacing w:after="0" w:line="360" w:lineRule="auto"/>
        <w:rPr>
          <w:rFonts w:ascii="Times New Roman" w:eastAsia="GulimChe" w:hAnsi="Times New Roman"/>
          <w:color w:val="7F7F7F" w:themeColor="text1" w:themeTint="80"/>
          <w:lang w:val="en-US"/>
        </w:rPr>
      </w:pPr>
      <w:r w:rsidRPr="00A62D07">
        <w:rPr>
          <w:rFonts w:ascii="Times New Roman" w:eastAsia="Malgun Gothic" w:hAnsi="Times New Roman"/>
          <w:color w:val="FF0000"/>
          <w:lang w:val="en-US" w:eastAsia="ko-KR"/>
        </w:rPr>
        <w:t>(abbreviation)</w:t>
      </w:r>
      <w:r>
        <w:rPr>
          <w:rFonts w:ascii="Times New Roman" w:eastAsia="Malgun Gothic" w:hAnsi="Times New Roman"/>
          <w:color w:val="FF0000"/>
          <w:lang w:val="en-US" w:eastAsia="ko-KR"/>
        </w:rPr>
        <w:t xml:space="preserve"> </w:t>
      </w:r>
      <w:r w:rsidR="002968D0" w:rsidRPr="00A62D07">
        <w:rPr>
          <w:rFonts w:ascii="Times New Roman" w:eastAsia="GulimChe" w:hAnsi="Times New Roman"/>
          <w:color w:val="7F7F7F" w:themeColor="text1" w:themeTint="80"/>
          <w:lang w:val="en-US"/>
        </w:rPr>
        <w:t xml:space="preserve">ESRD, end stage renal disease; IgA, immunoglobulin A; ADPKD, autosomal dominant polycystic kidney disease. </w:t>
      </w:r>
    </w:p>
    <w:p w14:paraId="1C59BB4C" w14:textId="79C68F27" w:rsidR="00A62D07" w:rsidRPr="00A62D07" w:rsidRDefault="00DA1649" w:rsidP="00C27DC7">
      <w:pPr>
        <w:adjustRightInd w:val="0"/>
        <w:snapToGrid w:val="0"/>
        <w:spacing w:after="0" w:line="360" w:lineRule="auto"/>
        <w:rPr>
          <w:rFonts w:ascii="Times New Roman" w:eastAsia="Malgun Gothic" w:hAnsi="Times New Roman"/>
          <w:color w:val="FF0000"/>
          <w:lang w:val="en-US" w:eastAsia="ko-KR"/>
        </w:rPr>
      </w:pPr>
      <w:r w:rsidRPr="00A62D07">
        <w:rPr>
          <w:rFonts w:ascii="Times New Roman" w:eastAsia="Malgun Gothic" w:hAnsi="Times New Roman"/>
          <w:color w:val="FF0000"/>
          <w:lang w:val="en-US" w:eastAsia="ko-KR"/>
        </w:rPr>
        <w:t>(source note)</w:t>
      </w:r>
      <w:r>
        <w:rPr>
          <w:rFonts w:ascii="Times New Roman" w:eastAsia="Malgun Gothic" w:hAnsi="Times New Roman"/>
          <w:color w:val="FF0000"/>
          <w:lang w:val="en-US" w:eastAsia="ko-KR"/>
        </w:rPr>
        <w:t xml:space="preserve"> </w:t>
      </w:r>
      <w:r w:rsidR="00A62D07" w:rsidRPr="00A62D07">
        <w:rPr>
          <w:rFonts w:ascii="Times New Roman" w:eastAsia="Malgun Gothic" w:hAnsi="Times New Roman"/>
          <w:color w:val="7F7F7F" w:themeColor="text1" w:themeTint="80"/>
          <w:lang w:val="en-US" w:eastAsia="ko-KR"/>
        </w:rPr>
        <w:t xml:space="preserve">Adapted from Kim et al. [3] with permission from Elsevier. </w:t>
      </w:r>
    </w:p>
    <w:p w14:paraId="64644A1C" w14:textId="76F4AE35" w:rsidR="002968D0" w:rsidRPr="00A62D07" w:rsidRDefault="00DA1649" w:rsidP="00C27DC7">
      <w:pPr>
        <w:spacing w:after="0" w:line="360" w:lineRule="auto"/>
        <w:rPr>
          <w:rFonts w:ascii="Times New Roman" w:eastAsia="Times New Roman" w:hAnsi="Times New Roman"/>
          <w:color w:val="FF0000"/>
          <w:lang w:val="en-US" w:eastAsia="en-GB"/>
        </w:rPr>
      </w:pPr>
      <w:r w:rsidRPr="00A62D07">
        <w:rPr>
          <w:rFonts w:ascii="Times New Roman" w:eastAsia="Times New Roman" w:hAnsi="Times New Roman"/>
          <w:color w:val="FF0000"/>
          <w:lang w:val="en-US" w:eastAsia="en-GB"/>
        </w:rPr>
        <w:t>(notes on specific parts)</w:t>
      </w:r>
      <w:r>
        <w:rPr>
          <w:rFonts w:ascii="Times New Roman" w:eastAsia="Times New Roman" w:hAnsi="Times New Roman"/>
          <w:color w:val="FF0000"/>
          <w:lang w:val="en-US" w:eastAsia="en-GB"/>
        </w:rPr>
        <w:t xml:space="preserve"> </w:t>
      </w:r>
      <w:r w:rsidR="002968D0" w:rsidRPr="00A62D07">
        <w:rPr>
          <w:rFonts w:ascii="Times New Roman" w:eastAsia="GulimChe" w:hAnsi="Times New Roman"/>
          <w:color w:val="7F7F7F" w:themeColor="text1" w:themeTint="80"/>
          <w:vertAlign w:val="superscript"/>
          <w:lang w:val="en-US"/>
        </w:rPr>
        <w:t>a</w:t>
      </w:r>
      <w:r w:rsidR="002968D0" w:rsidRPr="00A62D07">
        <w:rPr>
          <w:rFonts w:ascii="Times New Roman" w:eastAsia="GulimChe" w:hAnsi="Times New Roman"/>
          <w:color w:val="7F7F7F" w:themeColor="text1" w:themeTint="80"/>
          <w:lang w:val="en-US"/>
        </w:rPr>
        <w:t>Calculated using the Du Bois formula</w:t>
      </w:r>
      <w:r w:rsidR="002968D0" w:rsidRPr="00A62D07">
        <w:rPr>
          <w:rFonts w:ascii="Times New Roman" w:eastAsia="GulimChe" w:hAnsi="Times New Roman"/>
          <w:color w:val="7F7F7F" w:themeColor="text1" w:themeTint="80"/>
          <w:shd w:val="clear" w:color="auto" w:fill="FFFFFF"/>
          <w:lang w:val="en-US"/>
        </w:rPr>
        <w:t xml:space="preserve">. </w:t>
      </w:r>
    </w:p>
    <w:p w14:paraId="767BF19B" w14:textId="244D56FE" w:rsidR="00823CDE" w:rsidRPr="00A62D07" w:rsidRDefault="00DA1649" w:rsidP="00C27DC7">
      <w:pPr>
        <w:adjustRightInd w:val="0"/>
        <w:snapToGrid w:val="0"/>
        <w:spacing w:after="0" w:line="360" w:lineRule="auto"/>
        <w:rPr>
          <w:rFonts w:ascii="Times New Roman" w:hAnsi="Times New Roman"/>
          <w:lang w:val="en-US"/>
        </w:rPr>
      </w:pPr>
      <w:r w:rsidRPr="00A62D07">
        <w:rPr>
          <w:rFonts w:ascii="Times New Roman" w:eastAsia="Times New Roman" w:hAnsi="Times New Roman"/>
          <w:color w:val="FF0000"/>
          <w:lang w:val="en-US" w:eastAsia="en-GB"/>
        </w:rPr>
        <w:t>(notes on significance)</w:t>
      </w:r>
      <w:r>
        <w:rPr>
          <w:rFonts w:ascii="Times New Roman" w:eastAsia="Times New Roman" w:hAnsi="Times New Roman"/>
          <w:color w:val="FF0000"/>
          <w:lang w:val="en-US" w:eastAsia="en-GB"/>
        </w:rPr>
        <w:t xml:space="preserve"> </w:t>
      </w:r>
      <w:r w:rsidR="002968D0" w:rsidRPr="00A62D07">
        <w:rPr>
          <w:rFonts w:ascii="Times New Roman" w:eastAsia="Times New Roman" w:hAnsi="Times New Roman"/>
          <w:color w:val="7F7F7F" w:themeColor="text1" w:themeTint="80"/>
          <w:vertAlign w:val="superscript"/>
          <w:lang w:val="en-US" w:eastAsia="en-GB"/>
        </w:rPr>
        <w:t>*</w:t>
      </w:r>
      <w:r w:rsidR="00A62D07" w:rsidRPr="00A62D07">
        <w:rPr>
          <w:rFonts w:ascii="Times New Roman" w:eastAsia="Times New Roman" w:hAnsi="Times New Roman"/>
          <w:color w:val="7F7F7F" w:themeColor="text1" w:themeTint="80"/>
          <w:lang w:val="en-US" w:eastAsia="en-GB"/>
        </w:rPr>
        <w:t>P&lt;0.05;</w:t>
      </w:r>
      <w:r w:rsidR="002968D0" w:rsidRPr="00A62D07">
        <w:rPr>
          <w:rFonts w:ascii="Times New Roman" w:eastAsia="Times New Roman" w:hAnsi="Times New Roman"/>
          <w:color w:val="7F7F7F" w:themeColor="text1" w:themeTint="80"/>
          <w:vertAlign w:val="superscript"/>
          <w:lang w:val="en-US" w:eastAsia="en-GB"/>
        </w:rPr>
        <w:t xml:space="preserve"> **</w:t>
      </w:r>
      <w:r w:rsidR="00A62D07" w:rsidRPr="00A62D07">
        <w:rPr>
          <w:rFonts w:ascii="Times New Roman" w:eastAsia="Times New Roman" w:hAnsi="Times New Roman"/>
          <w:color w:val="7F7F7F" w:themeColor="text1" w:themeTint="80"/>
          <w:lang w:val="en-US" w:eastAsia="en-GB"/>
        </w:rPr>
        <w:t>P&lt;0.01;</w:t>
      </w:r>
      <w:r w:rsidR="002968D0" w:rsidRPr="00A62D07">
        <w:rPr>
          <w:rFonts w:ascii="Times New Roman" w:eastAsia="Times New Roman" w:hAnsi="Times New Roman"/>
          <w:color w:val="7F7F7F" w:themeColor="text1" w:themeTint="80"/>
          <w:vertAlign w:val="superscript"/>
          <w:lang w:val="en-US" w:eastAsia="en-GB"/>
        </w:rPr>
        <w:t xml:space="preserve"> ***</w:t>
      </w:r>
      <w:r w:rsidR="00A62D07" w:rsidRPr="00A62D07">
        <w:rPr>
          <w:rFonts w:ascii="Times New Roman" w:eastAsia="Times New Roman" w:hAnsi="Times New Roman"/>
          <w:color w:val="7F7F7F" w:themeColor="text1" w:themeTint="80"/>
          <w:lang w:val="en-US" w:eastAsia="en-GB"/>
        </w:rPr>
        <w:t>P&lt;0.001</w:t>
      </w:r>
      <w:r w:rsidR="002968D0" w:rsidRPr="00A62D07">
        <w:rPr>
          <w:rFonts w:ascii="Times New Roman" w:eastAsia="Times New Roman" w:hAnsi="Times New Roman"/>
          <w:color w:val="7F7F7F" w:themeColor="text1" w:themeTint="80"/>
          <w:lang w:val="en-US" w:eastAsia="en-GB"/>
        </w:rPr>
        <w:t xml:space="preserve"> </w:t>
      </w:r>
    </w:p>
    <w:p w14:paraId="0BF0B48F" w14:textId="77777777" w:rsidR="004D0608" w:rsidRPr="00A62D07" w:rsidRDefault="004D0608" w:rsidP="00C27DC7">
      <w:pPr>
        <w:adjustRightInd w:val="0"/>
        <w:snapToGrid w:val="0"/>
        <w:spacing w:after="0" w:line="480" w:lineRule="auto"/>
        <w:rPr>
          <w:rFonts w:ascii="Times New Roman" w:hAnsi="Times New Roman"/>
          <w:lang w:val="en-US"/>
        </w:rPr>
      </w:pPr>
    </w:p>
    <w:sectPr w:rsidR="004D0608" w:rsidRPr="00A62D07" w:rsidSect="0029101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2F8C1" w14:textId="77777777" w:rsidR="00CD19D0" w:rsidRDefault="00CD19D0" w:rsidP="001B170B">
      <w:pPr>
        <w:spacing w:after="0" w:line="240" w:lineRule="auto"/>
      </w:pPr>
      <w:r>
        <w:separator/>
      </w:r>
    </w:p>
  </w:endnote>
  <w:endnote w:type="continuationSeparator" w:id="0">
    <w:p w14:paraId="1D892DD8" w14:textId="77777777" w:rsidR="00CD19D0" w:rsidRDefault="00CD19D0" w:rsidP="001B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GulimChe">
    <w:panose1 w:val="020B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D72AC" w14:textId="77777777" w:rsidR="00CD19D0" w:rsidRDefault="00CD19D0" w:rsidP="001B170B">
      <w:pPr>
        <w:spacing w:after="0" w:line="240" w:lineRule="auto"/>
      </w:pPr>
      <w:r>
        <w:separator/>
      </w:r>
    </w:p>
  </w:footnote>
  <w:footnote w:type="continuationSeparator" w:id="0">
    <w:p w14:paraId="3C30859E" w14:textId="77777777" w:rsidR="00CD19D0" w:rsidRDefault="00CD19D0" w:rsidP="001B1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7041F"/>
    <w:multiLevelType w:val="hybridMultilevel"/>
    <w:tmpl w:val="2E2E18B8"/>
    <w:lvl w:ilvl="0" w:tplc="0E58ADEE">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C552EAE"/>
    <w:multiLevelType w:val="multilevel"/>
    <w:tmpl w:val="DB4C8F72"/>
    <w:lvl w:ilvl="0">
      <w:start w:val="1"/>
      <w:numFmt w:val="decimal"/>
      <w:lvlText w:val="%1."/>
      <w:lvlJc w:val="left"/>
      <w:pPr>
        <w:tabs>
          <w:tab w:val="num" w:pos="720"/>
        </w:tabs>
        <w:ind w:left="720" w:hanging="360"/>
      </w:pPr>
      <w:rPr>
        <w:lang w:val="e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DF10FD7"/>
    <w:multiLevelType w:val="hybridMultilevel"/>
    <w:tmpl w:val="F8A6A804"/>
    <w:lvl w:ilvl="0" w:tplc="1158DD7A">
      <w:start w:val="1"/>
      <w:numFmt w:val="bullet"/>
      <w:pStyle w:val="Bulletpoints5"/>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7E734F36"/>
    <w:multiLevelType w:val="hybridMultilevel"/>
    <w:tmpl w:val="1E6ED0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86743056">
    <w:abstractNumId w:val="2"/>
  </w:num>
  <w:num w:numId="2" w16cid:durableId="1443838351">
    <w:abstractNumId w:val="3"/>
  </w:num>
  <w:num w:numId="3" w16cid:durableId="217894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5523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204"/>
    <w:rsid w:val="00015D91"/>
    <w:rsid w:val="000450B2"/>
    <w:rsid w:val="000477ED"/>
    <w:rsid w:val="00050A28"/>
    <w:rsid w:val="000C28AF"/>
    <w:rsid w:val="000F34B7"/>
    <w:rsid w:val="001007C1"/>
    <w:rsid w:val="00141F4D"/>
    <w:rsid w:val="001A3886"/>
    <w:rsid w:val="001B170B"/>
    <w:rsid w:val="001B2AE5"/>
    <w:rsid w:val="001C0027"/>
    <w:rsid w:val="001D03F4"/>
    <w:rsid w:val="001E3142"/>
    <w:rsid w:val="001F35D9"/>
    <w:rsid w:val="001F4237"/>
    <w:rsid w:val="00210168"/>
    <w:rsid w:val="0021674B"/>
    <w:rsid w:val="0024761F"/>
    <w:rsid w:val="00273499"/>
    <w:rsid w:val="002767B7"/>
    <w:rsid w:val="002773C6"/>
    <w:rsid w:val="00291011"/>
    <w:rsid w:val="002968D0"/>
    <w:rsid w:val="002A617F"/>
    <w:rsid w:val="002E3128"/>
    <w:rsid w:val="002F108A"/>
    <w:rsid w:val="00301E24"/>
    <w:rsid w:val="00354E13"/>
    <w:rsid w:val="00356141"/>
    <w:rsid w:val="0036717C"/>
    <w:rsid w:val="003824FD"/>
    <w:rsid w:val="003B0225"/>
    <w:rsid w:val="003B49DB"/>
    <w:rsid w:val="003C14D8"/>
    <w:rsid w:val="003D1BB5"/>
    <w:rsid w:val="003D50A7"/>
    <w:rsid w:val="003E0B6B"/>
    <w:rsid w:val="003F4C3F"/>
    <w:rsid w:val="00446204"/>
    <w:rsid w:val="00456A3D"/>
    <w:rsid w:val="00471521"/>
    <w:rsid w:val="004B414E"/>
    <w:rsid w:val="004D0608"/>
    <w:rsid w:val="00504C74"/>
    <w:rsid w:val="00550D77"/>
    <w:rsid w:val="005616B9"/>
    <w:rsid w:val="00574D86"/>
    <w:rsid w:val="005A229A"/>
    <w:rsid w:val="005A4F7B"/>
    <w:rsid w:val="005E6306"/>
    <w:rsid w:val="0061677C"/>
    <w:rsid w:val="00626E34"/>
    <w:rsid w:val="0065590C"/>
    <w:rsid w:val="00657C5E"/>
    <w:rsid w:val="00660B9A"/>
    <w:rsid w:val="006715A9"/>
    <w:rsid w:val="006E4ED7"/>
    <w:rsid w:val="006F55D2"/>
    <w:rsid w:val="00707BFF"/>
    <w:rsid w:val="00713CBA"/>
    <w:rsid w:val="00721932"/>
    <w:rsid w:val="007503C1"/>
    <w:rsid w:val="00761ABD"/>
    <w:rsid w:val="00790269"/>
    <w:rsid w:val="007909C0"/>
    <w:rsid w:val="007B4E0E"/>
    <w:rsid w:val="007E3D92"/>
    <w:rsid w:val="007E6CA3"/>
    <w:rsid w:val="00814E01"/>
    <w:rsid w:val="00823CDE"/>
    <w:rsid w:val="00834BF7"/>
    <w:rsid w:val="00847E57"/>
    <w:rsid w:val="00861F3F"/>
    <w:rsid w:val="008932FD"/>
    <w:rsid w:val="00896367"/>
    <w:rsid w:val="008A7D84"/>
    <w:rsid w:val="008B7B66"/>
    <w:rsid w:val="008C36EC"/>
    <w:rsid w:val="008C6B2B"/>
    <w:rsid w:val="008D0A4D"/>
    <w:rsid w:val="00971A83"/>
    <w:rsid w:val="009752A5"/>
    <w:rsid w:val="009877A5"/>
    <w:rsid w:val="009A20E8"/>
    <w:rsid w:val="009A2147"/>
    <w:rsid w:val="009A6E6F"/>
    <w:rsid w:val="009B707A"/>
    <w:rsid w:val="009D15D5"/>
    <w:rsid w:val="009D6F53"/>
    <w:rsid w:val="009E124F"/>
    <w:rsid w:val="009E71E0"/>
    <w:rsid w:val="009F5F1D"/>
    <w:rsid w:val="00A33539"/>
    <w:rsid w:val="00A43EEE"/>
    <w:rsid w:val="00A62D07"/>
    <w:rsid w:val="00A6667A"/>
    <w:rsid w:val="00AA3E22"/>
    <w:rsid w:val="00AA58CF"/>
    <w:rsid w:val="00AB1796"/>
    <w:rsid w:val="00AD352E"/>
    <w:rsid w:val="00AE667A"/>
    <w:rsid w:val="00B01929"/>
    <w:rsid w:val="00B27D9B"/>
    <w:rsid w:val="00B31984"/>
    <w:rsid w:val="00B4085C"/>
    <w:rsid w:val="00B41F67"/>
    <w:rsid w:val="00B42BC2"/>
    <w:rsid w:val="00B5388D"/>
    <w:rsid w:val="00B60E16"/>
    <w:rsid w:val="00B6622B"/>
    <w:rsid w:val="00B763F1"/>
    <w:rsid w:val="00BB24A5"/>
    <w:rsid w:val="00BB7626"/>
    <w:rsid w:val="00BC0FC8"/>
    <w:rsid w:val="00BC79A5"/>
    <w:rsid w:val="00BD23D7"/>
    <w:rsid w:val="00C174DD"/>
    <w:rsid w:val="00C27DC7"/>
    <w:rsid w:val="00C3017F"/>
    <w:rsid w:val="00C3583D"/>
    <w:rsid w:val="00C912BD"/>
    <w:rsid w:val="00CD19D0"/>
    <w:rsid w:val="00CF329B"/>
    <w:rsid w:val="00D1445C"/>
    <w:rsid w:val="00D168B4"/>
    <w:rsid w:val="00D22A92"/>
    <w:rsid w:val="00D72DC7"/>
    <w:rsid w:val="00DA1649"/>
    <w:rsid w:val="00DF2686"/>
    <w:rsid w:val="00E106C1"/>
    <w:rsid w:val="00E2529C"/>
    <w:rsid w:val="00E279E7"/>
    <w:rsid w:val="00E309B4"/>
    <w:rsid w:val="00E32262"/>
    <w:rsid w:val="00E361CC"/>
    <w:rsid w:val="00E8691B"/>
    <w:rsid w:val="00EB649E"/>
    <w:rsid w:val="00EC19B0"/>
    <w:rsid w:val="00F0409E"/>
    <w:rsid w:val="00F0476D"/>
    <w:rsid w:val="00F228E1"/>
    <w:rsid w:val="00F41AFF"/>
    <w:rsid w:val="00F41F04"/>
    <w:rsid w:val="00F64781"/>
    <w:rsid w:val="00FC1B4F"/>
    <w:rsid w:val="00FE2A7C"/>
    <w:rsid w:val="00FF6C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66FD9"/>
  <w15:chartTrackingRefBased/>
  <w15:docId w15:val="{580204E3-40B9-493F-9340-42BA5F96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de-CH" w:eastAsia="en-US"/>
    </w:rPr>
  </w:style>
  <w:style w:type="paragraph" w:styleId="Heading6">
    <w:name w:val="heading 6"/>
    <w:basedOn w:val="Normal"/>
    <w:next w:val="Normal"/>
    <w:link w:val="Heading6Char"/>
    <w:uiPriority w:val="9"/>
    <w:unhideWhenUsed/>
    <w:qFormat/>
    <w:rsid w:val="00015D91"/>
    <w:pPr>
      <w:spacing w:before="240" w:after="60"/>
      <w:ind w:left="708"/>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446204"/>
  </w:style>
  <w:style w:type="character" w:customStyle="1" w:styleId="Heading6Char">
    <w:name w:val="Heading 6 Char"/>
    <w:link w:val="Heading6"/>
    <w:uiPriority w:val="9"/>
    <w:rsid w:val="00015D91"/>
    <w:rPr>
      <w:rFonts w:eastAsia="Times New Roman"/>
      <w:b/>
      <w:bCs/>
      <w:sz w:val="22"/>
      <w:szCs w:val="22"/>
      <w:lang w:eastAsia="en-US"/>
    </w:rPr>
  </w:style>
  <w:style w:type="character" w:styleId="Hyperlink">
    <w:name w:val="Hyperlink"/>
    <w:uiPriority w:val="99"/>
    <w:unhideWhenUsed/>
    <w:rsid w:val="00015D91"/>
    <w:rPr>
      <w:color w:val="0000FF"/>
      <w:u w:val="single"/>
    </w:rPr>
  </w:style>
  <w:style w:type="paragraph" w:customStyle="1" w:styleId="Standardunter5">
    <w:name w:val="Standard unter Ü5"/>
    <w:basedOn w:val="Normal"/>
    <w:qFormat/>
    <w:rsid w:val="00015D91"/>
    <w:pPr>
      <w:spacing w:before="120" w:after="120"/>
      <w:ind w:left="709"/>
    </w:pPr>
    <w:rPr>
      <w:lang w:val="en-US"/>
    </w:rPr>
  </w:style>
  <w:style w:type="paragraph" w:customStyle="1" w:styleId="Bulletpoints5">
    <w:name w:val="Bulletpoints Ü5"/>
    <w:basedOn w:val="Standardunter5"/>
    <w:qFormat/>
    <w:rsid w:val="00015D91"/>
    <w:pPr>
      <w:numPr>
        <w:numId w:val="1"/>
      </w:numPr>
      <w:spacing w:after="0"/>
    </w:pPr>
  </w:style>
  <w:style w:type="character" w:styleId="CommentReference">
    <w:name w:val="annotation reference"/>
    <w:uiPriority w:val="99"/>
    <w:semiHidden/>
    <w:unhideWhenUsed/>
    <w:rsid w:val="00015D91"/>
    <w:rPr>
      <w:sz w:val="16"/>
      <w:szCs w:val="16"/>
    </w:rPr>
  </w:style>
  <w:style w:type="paragraph" w:styleId="CommentText">
    <w:name w:val="annotation text"/>
    <w:basedOn w:val="Normal"/>
    <w:link w:val="CommentTextChar"/>
    <w:uiPriority w:val="99"/>
    <w:semiHidden/>
    <w:unhideWhenUsed/>
    <w:rsid w:val="00015D91"/>
    <w:rPr>
      <w:sz w:val="20"/>
      <w:szCs w:val="20"/>
    </w:rPr>
  </w:style>
  <w:style w:type="character" w:customStyle="1" w:styleId="CommentTextChar">
    <w:name w:val="Comment Text Char"/>
    <w:link w:val="CommentText"/>
    <w:uiPriority w:val="99"/>
    <w:semiHidden/>
    <w:rsid w:val="00015D91"/>
    <w:rPr>
      <w:lang w:eastAsia="en-US"/>
    </w:rPr>
  </w:style>
  <w:style w:type="paragraph" w:styleId="Header">
    <w:name w:val="header"/>
    <w:basedOn w:val="Normal"/>
    <w:link w:val="HeaderChar"/>
    <w:uiPriority w:val="99"/>
    <w:unhideWhenUsed/>
    <w:rsid w:val="001B170B"/>
    <w:pPr>
      <w:tabs>
        <w:tab w:val="center" w:pos="4536"/>
        <w:tab w:val="right" w:pos="9072"/>
      </w:tabs>
    </w:pPr>
  </w:style>
  <w:style w:type="character" w:customStyle="1" w:styleId="HeaderChar">
    <w:name w:val="Header Char"/>
    <w:link w:val="Header"/>
    <w:uiPriority w:val="99"/>
    <w:rsid w:val="001B170B"/>
    <w:rPr>
      <w:sz w:val="22"/>
      <w:szCs w:val="22"/>
      <w:lang w:eastAsia="en-US"/>
    </w:rPr>
  </w:style>
  <w:style w:type="paragraph" w:styleId="Footer">
    <w:name w:val="footer"/>
    <w:basedOn w:val="Normal"/>
    <w:link w:val="FooterChar"/>
    <w:uiPriority w:val="99"/>
    <w:unhideWhenUsed/>
    <w:rsid w:val="001B170B"/>
    <w:pPr>
      <w:tabs>
        <w:tab w:val="center" w:pos="4536"/>
        <w:tab w:val="right" w:pos="9072"/>
      </w:tabs>
    </w:pPr>
  </w:style>
  <w:style w:type="character" w:customStyle="1" w:styleId="FooterChar">
    <w:name w:val="Footer Char"/>
    <w:link w:val="Footer"/>
    <w:uiPriority w:val="99"/>
    <w:rsid w:val="001B170B"/>
    <w:rPr>
      <w:sz w:val="22"/>
      <w:szCs w:val="22"/>
      <w:lang w:eastAsia="en-US"/>
    </w:rPr>
  </w:style>
  <w:style w:type="paragraph" w:styleId="FootnoteText">
    <w:name w:val="footnote text"/>
    <w:basedOn w:val="Normal"/>
    <w:link w:val="FootnoteTextChar"/>
    <w:uiPriority w:val="99"/>
    <w:semiHidden/>
    <w:unhideWhenUsed/>
    <w:rsid w:val="00E279E7"/>
    <w:rPr>
      <w:sz w:val="20"/>
      <w:szCs w:val="20"/>
    </w:rPr>
  </w:style>
  <w:style w:type="character" w:customStyle="1" w:styleId="FootnoteTextChar">
    <w:name w:val="Footnote Text Char"/>
    <w:link w:val="FootnoteText"/>
    <w:uiPriority w:val="99"/>
    <w:semiHidden/>
    <w:rsid w:val="00E279E7"/>
    <w:rPr>
      <w:lang w:eastAsia="en-US"/>
    </w:rPr>
  </w:style>
  <w:style w:type="character" w:styleId="FootnoteReference">
    <w:name w:val="footnote reference"/>
    <w:uiPriority w:val="99"/>
    <w:semiHidden/>
    <w:unhideWhenUsed/>
    <w:rsid w:val="00E279E7"/>
    <w:rPr>
      <w:vertAlign w:val="superscript"/>
    </w:rPr>
  </w:style>
  <w:style w:type="paragraph" w:styleId="ListParagraph">
    <w:name w:val="List Paragraph"/>
    <w:basedOn w:val="Normal"/>
    <w:uiPriority w:val="34"/>
    <w:qFormat/>
    <w:rsid w:val="002A617F"/>
    <w:pPr>
      <w:spacing w:after="160" w:line="259" w:lineRule="auto"/>
      <w:ind w:left="720"/>
      <w:contextualSpacing/>
    </w:pPr>
    <w:rPr>
      <w:rFonts w:eastAsia="Calibri"/>
    </w:rPr>
  </w:style>
  <w:style w:type="character" w:customStyle="1" w:styleId="1">
    <w:name w:val="확인되지 않은 멘션1"/>
    <w:basedOn w:val="DefaultParagraphFont"/>
    <w:uiPriority w:val="99"/>
    <w:semiHidden/>
    <w:unhideWhenUsed/>
    <w:rsid w:val="001A3886"/>
    <w:rPr>
      <w:color w:val="605E5C"/>
      <w:shd w:val="clear" w:color="auto" w:fill="E1DFDD"/>
    </w:rPr>
  </w:style>
  <w:style w:type="paragraph" w:styleId="BalloonText">
    <w:name w:val="Balloon Text"/>
    <w:basedOn w:val="Normal"/>
    <w:link w:val="BalloonTextChar"/>
    <w:uiPriority w:val="99"/>
    <w:semiHidden/>
    <w:unhideWhenUsed/>
    <w:rsid w:val="002968D0"/>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968D0"/>
    <w:rPr>
      <w:rFonts w:asciiTheme="majorHAnsi" w:eastAsiaTheme="majorEastAsia" w:hAnsiTheme="majorHAnsi" w:cstheme="majorBidi"/>
      <w:sz w:val="18"/>
      <w:szCs w:val="18"/>
      <w:lang w:val="de-CH" w:eastAsia="en-US"/>
    </w:rPr>
  </w:style>
  <w:style w:type="character" w:styleId="UnresolvedMention">
    <w:name w:val="Unresolved Mention"/>
    <w:basedOn w:val="DefaultParagraphFont"/>
    <w:uiPriority w:val="99"/>
    <w:semiHidden/>
    <w:unhideWhenUsed/>
    <w:rsid w:val="00C27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94637">
      <w:bodyDiv w:val="1"/>
      <w:marLeft w:val="0"/>
      <w:marRight w:val="0"/>
      <w:marTop w:val="0"/>
      <w:marBottom w:val="0"/>
      <w:divBdr>
        <w:top w:val="none" w:sz="0" w:space="0" w:color="auto"/>
        <w:left w:val="none" w:sz="0" w:space="0" w:color="auto"/>
        <w:bottom w:val="none" w:sz="0" w:space="0" w:color="auto"/>
        <w:right w:val="none" w:sz="0" w:space="0" w:color="auto"/>
      </w:divBdr>
    </w:div>
    <w:div w:id="451939844">
      <w:bodyDiv w:val="1"/>
      <w:marLeft w:val="0"/>
      <w:marRight w:val="0"/>
      <w:marTop w:val="0"/>
      <w:marBottom w:val="0"/>
      <w:divBdr>
        <w:top w:val="none" w:sz="0" w:space="0" w:color="auto"/>
        <w:left w:val="none" w:sz="0" w:space="0" w:color="auto"/>
        <w:bottom w:val="none" w:sz="0" w:space="0" w:color="auto"/>
        <w:right w:val="none" w:sz="0" w:space="0" w:color="auto"/>
      </w:divBdr>
    </w:div>
    <w:div w:id="986519304">
      <w:bodyDiv w:val="1"/>
      <w:marLeft w:val="0"/>
      <w:marRight w:val="0"/>
      <w:marTop w:val="0"/>
      <w:marBottom w:val="0"/>
      <w:divBdr>
        <w:top w:val="none" w:sz="0" w:space="0" w:color="auto"/>
        <w:left w:val="none" w:sz="0" w:space="0" w:color="auto"/>
        <w:bottom w:val="none" w:sz="0" w:space="0" w:color="auto"/>
        <w:right w:val="none" w:sz="0" w:space="0" w:color="auto"/>
      </w:divBdr>
    </w:div>
    <w:div w:id="1249464988">
      <w:bodyDiv w:val="1"/>
      <w:marLeft w:val="0"/>
      <w:marRight w:val="0"/>
      <w:marTop w:val="0"/>
      <w:marBottom w:val="0"/>
      <w:divBdr>
        <w:top w:val="none" w:sz="0" w:space="0" w:color="auto"/>
        <w:left w:val="none" w:sz="0" w:space="0" w:color="auto"/>
        <w:bottom w:val="none" w:sz="0" w:space="0" w:color="auto"/>
        <w:right w:val="none" w:sz="0" w:space="0" w:color="auto"/>
      </w:divBdr>
    </w:div>
    <w:div w:id="1334182781">
      <w:bodyDiv w:val="1"/>
      <w:marLeft w:val="0"/>
      <w:marRight w:val="0"/>
      <w:marTop w:val="0"/>
      <w:marBottom w:val="0"/>
      <w:divBdr>
        <w:top w:val="none" w:sz="0" w:space="0" w:color="auto"/>
        <w:left w:val="none" w:sz="0" w:space="0" w:color="auto"/>
        <w:bottom w:val="none" w:sz="0" w:space="0" w:color="auto"/>
        <w:right w:val="none" w:sz="0" w:space="0" w:color="auto"/>
      </w:divBdr>
    </w:div>
    <w:div w:id="1908105453">
      <w:bodyDiv w:val="1"/>
      <w:marLeft w:val="0"/>
      <w:marRight w:val="0"/>
      <w:marTop w:val="0"/>
      <w:marBottom w:val="0"/>
      <w:divBdr>
        <w:top w:val="none" w:sz="0" w:space="0" w:color="auto"/>
        <w:left w:val="none" w:sz="0" w:space="0" w:color="auto"/>
        <w:bottom w:val="none" w:sz="0" w:space="0" w:color="auto"/>
        <w:right w:val="none" w:sz="0" w:space="0" w:color="auto"/>
      </w:divBdr>
    </w:div>
    <w:div w:id="209200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5E655-C809-4F36-86D5-77510C99B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968</Words>
  <Characters>5377</Characters>
  <Application>Microsoft Office Word</Application>
  <DocSecurity>0</DocSecurity>
  <Lines>162</Lines>
  <Paragraphs>99</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Company>S.Karger AG</Company>
  <LinksUpToDate>false</LinksUpToDate>
  <CharactersWithSpaces>6246</CharactersWithSpaces>
  <SharedDoc>false</SharedDoc>
  <HLinks>
    <vt:vector size="30" baseType="variant">
      <vt:variant>
        <vt:i4>7405614</vt:i4>
      </vt:variant>
      <vt:variant>
        <vt:i4>12</vt:i4>
      </vt:variant>
      <vt:variant>
        <vt:i4>0</vt:i4>
      </vt:variant>
      <vt:variant>
        <vt:i4>5</vt:i4>
      </vt:variant>
      <vt:variant>
        <vt:lpwstr>http://www.vesaliusfabrica.com/en/new-fabrica.html</vt:lpwstr>
      </vt:variant>
      <vt:variant>
        <vt:lpwstr/>
      </vt:variant>
      <vt:variant>
        <vt:i4>2687084</vt:i4>
      </vt:variant>
      <vt:variant>
        <vt:i4>9</vt:i4>
      </vt:variant>
      <vt:variant>
        <vt:i4>0</vt:i4>
      </vt:variant>
      <vt:variant>
        <vt:i4>5</vt:i4>
      </vt:variant>
      <vt:variant>
        <vt:lpwstr>https://www.ncbi.nlm.nih.gov/books/NBK7256/</vt:lpwstr>
      </vt:variant>
      <vt:variant>
        <vt:lpwstr/>
      </vt:variant>
      <vt:variant>
        <vt:i4>5701700</vt:i4>
      </vt:variant>
      <vt:variant>
        <vt:i4>6</vt:i4>
      </vt:variant>
      <vt:variant>
        <vt:i4>0</vt:i4>
      </vt:variant>
      <vt:variant>
        <vt:i4>5</vt:i4>
      </vt:variant>
      <vt:variant>
        <vt:lpwstr>http://www.icmje.org/recommendations/browse/roles-and-responsibilities/defining-the-role-of-authors-and-contributors.html</vt:lpwstr>
      </vt:variant>
      <vt:variant>
        <vt:lpwstr/>
      </vt:variant>
      <vt:variant>
        <vt:i4>524294</vt:i4>
      </vt:variant>
      <vt:variant>
        <vt:i4>3</vt:i4>
      </vt:variant>
      <vt:variant>
        <vt:i4>0</vt:i4>
      </vt:variant>
      <vt:variant>
        <vt:i4>5</vt:i4>
      </vt:variant>
      <vt:variant>
        <vt:lpwstr>http://www.wma.net/en/30publications/10policies/b3/index.html</vt:lpwstr>
      </vt:variant>
      <vt:variant>
        <vt:lpwstr/>
      </vt:variant>
      <vt:variant>
        <vt:i4>4325381</vt:i4>
      </vt:variant>
      <vt:variant>
        <vt:i4>0</vt:i4>
      </vt:variant>
      <vt:variant>
        <vt:i4>0</vt:i4>
      </vt:variant>
      <vt:variant>
        <vt:i4>5</vt:i4>
      </vt:variant>
      <vt:variant>
        <vt:lpwstr>http://www.icmje.org/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lorenza</dc:creator>
  <cp:keywords/>
  <cp:lastModifiedBy>editor</cp:lastModifiedBy>
  <cp:revision>8</cp:revision>
  <dcterms:created xsi:type="dcterms:W3CDTF">2022-08-16T07:59:00Z</dcterms:created>
  <dcterms:modified xsi:type="dcterms:W3CDTF">2023-03-07T05:02:00Z</dcterms:modified>
</cp:coreProperties>
</file>